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423A1E" w:rsidRPr="00423A1E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="0042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23A1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423A1E" w:rsidRPr="00423A1E">
        <w:rPr>
          <w:rFonts w:ascii="Times New Roman" w:hAnsi="Times New Roman"/>
          <w:b/>
          <w:sz w:val="24"/>
          <w:szCs w:val="24"/>
        </w:rPr>
        <w:t xml:space="preserve">Цель </w:t>
      </w:r>
      <w:r w:rsidR="00423A1E" w:rsidRPr="00423A1E">
        <w:rPr>
          <w:rFonts w:ascii="Times New Roman" w:hAnsi="Times New Roman"/>
          <w:sz w:val="24"/>
          <w:szCs w:val="24"/>
        </w:rPr>
        <w:t xml:space="preserve">изучения дисциплины «Клиническая лабораторная диагностика» клиническим ординатором по специальности «Клиническая лабораторная диагностика» ―  подготовка квалифицированного врача клинической лабораторной диагностики (КЛД), обладающего системой общекультурных и профессиональных компетенций, способного и готового для самостоятельной профессиональной деятельности в области специализированных лабораторных исследований.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423A1E" w:rsidRPr="00423A1E">
        <w:rPr>
          <w:rFonts w:ascii="Times New Roman" w:hAnsi="Times New Roman"/>
          <w:b/>
          <w:sz w:val="24"/>
          <w:szCs w:val="24"/>
        </w:rPr>
        <w:t>Клиническая лабораторная диагностика</w:t>
      </w:r>
      <w:r w:rsidR="00423A1E"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423A1E" w:rsidRPr="00423A1E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профилактическая деятельность: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 сохране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ние  и  укрепления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здоровья и включающих в себя формирование здорового образа жизн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и, предупреждение  возникновени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 (или)  распространения  заболеваний,  их  раннюю   диагностику,   выявление   причин   и   условий   их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возникновения и развития, а также направленных на устранение вредного влияния на здоровье человека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факторов среды его обитания (ПК-1);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 проведению    профилактических    медицинских    осмотров,    диспансеризации 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осуществлению диспансерного наблюдения за здоровыми и хроническими больными (ПК-2);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 организации  защиты  населения  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очагах особо опасных инфекций, при ухудшении радиационной обстановки, стихийных бедствиях и  иных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чрезвычайных ситуациях (ПК-3);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применению   социально-гигиенических   методик   сбора   и  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информации о показателях здоровья взрослых и подростков (ПК-4);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диагностическая деятельность:</w:t>
      </w:r>
    </w:p>
    <w:p w:rsidR="00704A37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определению   у   пациентов   патологических   состояний,   симптомов,    синдромов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заболеваний, нозологических форм в  соответствии  с  Международной  статистической  классификацией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болезней и проблем, связанных со здоровьем (ПК-5);</w:t>
      </w:r>
    </w:p>
    <w:p w:rsidR="00704A37" w:rsidRPr="00704A37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готовность   к   применению   диагностических   клинико-лабораторных   методов   исследований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интерпретации их результатов (ПК-6);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психолого-педагогическая деятельность:</w:t>
      </w:r>
    </w:p>
    <w:p w:rsidR="00704A37" w:rsidRPr="00704A37" w:rsidRDefault="00704A37" w:rsidP="00704A37">
      <w:pPr>
        <w:pStyle w:val="a8"/>
        <w:numPr>
          <w:ilvl w:val="0"/>
          <w:numId w:val="13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 мотивации,  направленной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сохранение и укрепление своего здоровья и здоровья окружающих (ПК-7);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организационно-управленческая деятельность:</w:t>
      </w:r>
    </w:p>
    <w:p w:rsidR="00704A37" w:rsidRDefault="00704A37" w:rsidP="00704A37">
      <w:pPr>
        <w:pStyle w:val="a8"/>
        <w:numPr>
          <w:ilvl w:val="0"/>
          <w:numId w:val="13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применению  основных  принципов   организации   и   управления   в   сфере   охраны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здоровья граждан, в медицинских организациях и их структурных подразделениях (ПК-8);</w:t>
      </w:r>
    </w:p>
    <w:p w:rsidR="00704A37" w:rsidRDefault="00704A37" w:rsidP="00704A37">
      <w:pPr>
        <w:pStyle w:val="a8"/>
        <w:numPr>
          <w:ilvl w:val="0"/>
          <w:numId w:val="13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участию  в  оценке   качества   оказания   медицинской   помощи   с   использованием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основных медико-статистических показателей (ПК-9);</w:t>
      </w:r>
    </w:p>
    <w:p w:rsidR="00704A37" w:rsidRPr="00704A37" w:rsidRDefault="00704A37" w:rsidP="00704A37">
      <w:pPr>
        <w:pStyle w:val="a8"/>
        <w:numPr>
          <w:ilvl w:val="0"/>
          <w:numId w:val="13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организации  медицинской  помощи   при   чрезвычайных   ситуациях,   в   том   числе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медицинской эвакуации (ПК-10).</w:t>
      </w:r>
    </w:p>
    <w:p w:rsidR="007E1F3E" w:rsidRPr="00A02601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423A1E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A1BE0" w:rsidRPr="001A1BE0" w:rsidRDefault="00423A1E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E0">
        <w:rPr>
          <w:rFonts w:ascii="Times New Roman" w:hAnsi="Times New Roman" w:cs="Times New Roman"/>
          <w:sz w:val="24"/>
          <w:szCs w:val="24"/>
        </w:rPr>
        <w:t xml:space="preserve"> </w:t>
      </w:r>
      <w:r w:rsidR="001A1BE0" w:rsidRPr="001A1BE0">
        <w:rPr>
          <w:rFonts w:ascii="Times New Roman" w:hAnsi="Times New Roman" w:cs="Times New Roman"/>
          <w:sz w:val="24"/>
          <w:szCs w:val="24"/>
        </w:rPr>
        <w:t xml:space="preserve">Общие принципы организации лабораторной службы; нормативные правовые акты, регулирующие деятельность лабораторной  </w:t>
      </w:r>
      <w:r w:rsidR="001A1BE0">
        <w:rPr>
          <w:rFonts w:ascii="Times New Roman" w:hAnsi="Times New Roman" w:cs="Times New Roman"/>
          <w:sz w:val="24"/>
          <w:szCs w:val="24"/>
        </w:rPr>
        <w:t>службы; оснащение отделений КДЛ.</w:t>
      </w:r>
    </w:p>
    <w:p w:rsidR="009A161F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E0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BE0" w:rsidRPr="001A1BE0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E0">
        <w:rPr>
          <w:rFonts w:ascii="Times New Roman" w:hAnsi="Times New Roman" w:cs="Times New Roman"/>
          <w:sz w:val="24"/>
          <w:szCs w:val="24"/>
        </w:rPr>
        <w:t xml:space="preserve">Морфологию,  физиологию,  биохимию  органов  и систем организма человека; </w:t>
      </w:r>
    </w:p>
    <w:p w:rsidR="001A1BE0" w:rsidRPr="001A1BE0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BE0">
        <w:rPr>
          <w:rFonts w:ascii="Times New Roman" w:hAnsi="Times New Roman" w:cs="Times New Roman"/>
          <w:sz w:val="24"/>
          <w:szCs w:val="24"/>
        </w:rPr>
        <w:t>Основы  патоморфологии,  патогенеза, основанные  на  принципах  доказательной</w:t>
      </w:r>
    </w:p>
    <w:p w:rsidR="001A1BE0" w:rsidRPr="001A1BE0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E0">
        <w:rPr>
          <w:rFonts w:ascii="Times New Roman" w:hAnsi="Times New Roman" w:cs="Times New Roman"/>
          <w:sz w:val="24"/>
          <w:szCs w:val="24"/>
        </w:rPr>
        <w:t xml:space="preserve">медицины,  стандарты  диагностики  и  лечения наиболее  распространенных  заболеваний сердечно-сосудистой,  дыхательной, пищеварительной,  мочеполовой,  кроветворной, опорно-двигательной,  нервной,  иммунной, эндокринной систем; </w:t>
      </w:r>
    </w:p>
    <w:p w:rsidR="00117B0C" w:rsidRPr="001A1BE0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E0">
        <w:rPr>
          <w:rFonts w:ascii="Times New Roman" w:hAnsi="Times New Roman" w:cs="Times New Roman"/>
          <w:sz w:val="24"/>
          <w:szCs w:val="24"/>
        </w:rPr>
        <w:t>Клиническую  информативность  лабораторных исследований  с  позиций  доказа-тельной медицины  при  наиболее  распространенных заболеваний сердечно-сосудистой, дыхательной, пищеварительной,  мочеполовой,  кроветворной, опорно-двигательной,  нервной,  иммунной, эндокринной систем;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 xml:space="preserve">Устанавливать взаимопонимание, направленное на эффективное оказание диагностической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дисциплинам</w:t>
      </w:r>
      <w:r>
        <w:t>.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 xml:space="preserve">Организовать  выполнение  лабораторного исследования  в  соответствии  с  требованиями  по охране  труда,  санитарно-эпидемическими требованиями;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 xml:space="preserve">Провести  лабораторное  обследование  больных  с помощью  экспресс-методов (при  отравлениях, массовых  поражениях,  катастрофах,  авариях, неотложных со-стояниях);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 xml:space="preserve">Выполнить  наиболее  распространенные биохимические гематотологические, цитологические, иммунологические и общеклинические  лабораторные  исследования; </w:t>
      </w:r>
      <w:r>
        <w:t xml:space="preserve">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 xml:space="preserve">Уметь  сопоставлять  результаты  лабораторных, функциональных  и  клинических  исследований, консультировать  врачей  клинических  подразделений  по  вопросам  лабораторных исследований;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 xml:space="preserve">   Подготовить  пробы  биоматериала  для  лабораторных исследований;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lastRenderedPageBreak/>
        <w:t>Приготовить  растворы  реагентов,  красителей для биохимических  лабораторных исследований;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>П</w:t>
      </w:r>
      <w:r w:rsidR="00787812">
        <w:t xml:space="preserve">ровести  лабораторное  обследование  больных  с помощью  экспресс-методов (при  отравлениях, массовых  поражениях,  катастрофах,  авариях, неотложных состояниях);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>Составить  план лабораторного обследования пациента  на  этапе  профилактики,  диагностики  и лечения  наиболее  распространенных заболеваниях  сердечно-сосудистой, дыхательной,  пищеварительной,  мочеполовой, опорно-двигательной,  нервной,  иммунной, эндокринной систем;</w:t>
      </w:r>
    </w:p>
    <w:p w:rsidR="007B5547" w:rsidRDefault="001A1BE0" w:rsidP="001A1BE0">
      <w:pPr>
        <w:pStyle w:val="a7"/>
        <w:numPr>
          <w:ilvl w:val="0"/>
          <w:numId w:val="17"/>
        </w:numPr>
        <w:spacing w:line="240" w:lineRule="auto"/>
      </w:pPr>
      <w:r>
        <w:t>П</w:t>
      </w:r>
      <w:r w:rsidRPr="001A1BE0">
        <w:t>ровести  лабораторное  обследование  больных  с помощью  экспресс-методов (при  отравлениях, массовых  поражениях,  катастрофах,  авариях, неотложных со-стояниях);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P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 xml:space="preserve">Технологией  выполнения  наиболее распространенных  видов  лабораторных исследований  с  использованием  лабораторного оборудования и информационных систем; 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выполнения  лабораторных  экспресс-исследований;</w:t>
      </w:r>
    </w:p>
    <w:p w:rsidR="007B5547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организации  и  выполнения контроля качества  лабораторных исследований;</w:t>
      </w:r>
      <w:r w:rsidR="001A1BE0">
        <w:t xml:space="preserve"> 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Методиками  составления  плана  лабораторного обследования  пациентов  и  интерпретации результатов  лабораторных  исследований  на этапах  профилактики,  диагностики  и  лечения наиболее  распространенных заболеваниях ,  а также при неотложных состояниях;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EC694A">
        <w:rPr>
          <w:rFonts w:cs="Times New Roman"/>
          <w:color w:val="000000"/>
          <w:sz w:val="24"/>
          <w:szCs w:val="24"/>
          <w:lang w:bidi="ru-RU"/>
        </w:rPr>
        <w:t>Клиническая лабораторная диагностика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 w:rsidRPr="00EC694A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«Клиническая лабораторная диагностика» относится  к базовой части обязательных дисциплин специальности  «Клиническая лабораторная диагностика» для клинической ординатуры.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  <w:r w:rsidRPr="00EC694A">
        <w:t>28 ЗЕ, 1008 часов</w:t>
      </w:r>
      <w:r>
        <w:t xml:space="preserve">, из них аудиторных </w:t>
      </w:r>
      <w:r w:rsidRPr="00EC694A">
        <w:t>672 час</w:t>
      </w:r>
      <w:r>
        <w:t>а</w:t>
      </w:r>
    </w:p>
    <w:p w:rsidR="00EC694A" w:rsidRPr="00C57E98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Pr="00AD4C1E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p w:rsidR="00AD4C1E" w:rsidRDefault="00AD4C1E" w:rsidP="00AD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901"/>
        <w:gridCol w:w="2556"/>
        <w:gridCol w:w="5116"/>
      </w:tblGrid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1.Клиническая биохимия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биохимии белков крови.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Характеристика показателей белкового обмена. Понятие об общем белке крои белковых фракциях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значение показателей белкового обмена. Клиническое значение гипо и гиперферментемий. Механизмы работы ферментов. 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ферментов. Понятие о небелковом (остаточном) азоте. Характеристика компонентов небелкового азота. Виды азотемий и их лабораторная диагностика. Клиренс креатинина и его роль в диагностике почечной патологии.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показателей липидного обмена.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Характеристика показателей липидного обмена. Липопротеиды: строение, виды и функции. Лабораторная диагностика липопротеидов. Холестерин и его фракции. Классификация дислипедемий.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нарушений углеводного обмена.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Регуляция уровня глюкозы крови. Характеристика показателей углеводного обмена. Тест толерантности глюкозы и его диагностическая значимость. Гипер- и гипогликемии. Лабораторная диагностика СД-1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диагностика гормонов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Гормоны гипофиза: клинико-диагностическое значение. Гормоны щитовидной железы: клинико-диагностическое значение. Половые гормоны: клинико-диагностическое значение.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Щелочно-кислотное состояние организма и его лабораторная диагностика.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Понятие о КЩС. Характеристика ацидоза и алкалоза. Лабораторная диагностика респираторного и метаболического алкалоза. Лабораторная диагностика метаболического  и респираторного ацидоза. 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2.Гематологическая диагностика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гемопоэзе. Регуляция гемопоэза  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Фундаментальные основы формирования клеток крови в костном мозге. Виды факторов роста и механизмы их действия. Принципы степени зрелости клеток в гемопоэзе.  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анемий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Понятие об анемии. Лабораторные признаки анемии. Классификация анемий по патогенетическомц принципу. Лабораторная диагностика дефицитных анемий, анемий постгеморрагических и гемолитических. Дополнительные лабораторные методы диагностики анемий.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острых лейкозов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Понятие о лейкозах. Определение острых лейкозов и принципы диагностики. Классификация (ФАБ) острых лейкозов. Цитохимические методы дифференциальной диагностики острых лейкозов. Роль иммунофенотипирования в диагностике острых лейкозов.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хронических лейкозов и МДС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Понятие о лейкозах. Определение хронических лейкозов и принципы диагностики. Классификация (ФАБ) хронических лейкозов. В- и Т-лимфолейкозы и их лабораторные признаки.  . Роль иммунофенотипирования в диагностике хронических лейкозов. Лабораторные методы дифференциальной диагностики эритремий и эритроцитозов, хронических миелолейкозов и лейкемоидных реакций. 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3.Коагулологическая диагностика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ПК10,  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системе гемостаза. Структура гемостаза.  Физиология системы гемостаза. Основные виды нарушений в системе гемостаза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Функции системы гемостаза. Основные звенья системы гемостаза. Структурные элементы системы гемостаза. Первичный (тромбоцитарно-сосудистый) и вторичный (коагуляционный) гемостаз. Характеристика показателей первичного гемостаза. Этапы тромбоцитарно-сосудистого гемостаза. Характеристика плазменных факторов свертывания. Этапы коагуляционного гемостаза. Система антикоагулянтов и фибринолиза.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оценка тромбоцитарно-сосудистого и коагуляционного гемостаза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Лабораторная оценка функций тромбоцитов. Тесты на агрегационную способность тромбоцитов. Врожденные нарушения функций тромбоцитов. Определение и клиническое значение АЧТВ, ПТВ, ТВ. Лабораторная диагностика нарушений посткоагуляционной фазы гемостаза. Понятие об МНО. Методы диагностики МНО. </w:t>
            </w: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УК-1, УК-2, УК-3, 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Лабораторная оценка фибринолитической и 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антикоагулянтной систем. </w:t>
            </w: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Оценка фибринолитической активности по содержанию плазминогена, плазмина, ПДФ, Д-ди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меров и их клинико-диагностическая значимость. Определение физиологических антикоагулянтов. Интерпретация коагулограмм различных типов. 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коагулограм. Иструментальные методы оценки гемостаза (электрокоагулографы, тромбоэластографы, агрегометры, ИФА)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4.Общий анализ мочи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  <w:vAlign w:val="center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мочи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Понятие об общем анализе мочи. Преаналитический этап в общем анализе мочи. Полиурии, олигурии, цвет, прозрачность, запах мочи, рН мочи: клинико-диагностическая значимость показателей.</w:t>
            </w: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анализ мочи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Химический состав мочи в норме и при различных патологических состояниях. Протеинурия, микроальбуминурия, гемоглобинурия, билирубинурия, ферментурия, глюкозурия, кетонурия: клинико-диагностическая значимость показателей. Проба Зимницкого. Проба Реберга.</w:t>
            </w: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  <w:vAlign w:val="center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мочевого осадка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Организованные и неорганизованные мочевые осадки. Виды солей в моче в зависимости от ее рН. Цилиндрурия, эпителий мочи. Методы оценки осадка мочи.</w:t>
            </w:r>
          </w:p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5.Общий анализ крови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гемограмме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Лабораторная оценка красной крови: число эритроцитов, ретикулоцитов, тромбоцитов, содержание гемоглобина, понятие о гематокрите. Гематологические анализаторы – принципы работы, оцениваемые параметры и эритроцитарные индексы. Скорость оседания эритроцитов и гематокрит. Пойкилоцитоз и анизоцитоз эритроцитов.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ПК-5, </w:t>
            </w: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лейкограмме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Лейкоцитоз и лейкопения. Лейкоцитарная формула и ее расчет в динамике наблюдений. Нейтрофилез, нейтропения, лимфоцитоз и лимфопения, эозинофилия, эозинопения, базофилия 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 моноцитоз /моноцитопения: их клинико-диагностическая значимость. Дегенеративные изменения лейкоцитов.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общего анализа крови и их клиническое значение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об общем анализе крови. Основные и дополнительные показатели общего анализа крови. Преаналитический этап общеклинических исследований крови. Показания к проведению общего анализа крови. Клинико диагностическая значимость показателей при анемиях, лейкозах, инфекционных заболеваниях.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6.Общий анализ СМЖ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СМЖ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Теоретические основые и методология оценки количества СМЖ, ее цвета, запаха, плотности, прозрачности. Клиническое значение показателей физического анализа СМЖ.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ликвора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Теоретические основы и методология определения химических свойств СМЖ: протенархия, гликоархия, хлориды, бирубин, эритроциты ликвора. Иммунологические показатели СМЖ. Клиническое значение показателей химического анализа СМЖ.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ликвора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Теоретические основы и методы диагностики клеточности ликвора: клетки крови  в СМЖ, бактерии и клиническое значение показателей.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7.Иммунодиагностика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об иммунитете. Структура и функции иммунной системы.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Определение иммунитета. Виды иммунитете. Структурные компоненты иммунитета. Понятие о врожденном и адаптивном иммунитет, их роль в организме. Клеточные и гуморальные составляющие врожденного и приобретенного иммунитета.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Строение иммунной системы. Центральные и периферические органы иммунной системы.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Гуморальные факторы иммунитета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Понятие о цитокинах, классификация цитокинов, функции цитокинов. Понятие об антителах. Виды антител. Система комплемента. Структура антител. Характеристика иммуноглобулинов основных классов. Минорные иммуноглобулины.   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факторы иммунитета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Система фагоцитов: функции, клиническое значение, диагностика. Характеристика популяций и субпопуляций лимфоцитов.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Антигены: структура и функции, классификация антигенов.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антигена. Свойства антигенов. Классификации антигенов. Пути введения антигенов и характер иммунного ответа. Антигены главного комплекса гистосовместимости.</w:t>
            </w: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об антигенах групп крови.</w:t>
            </w:r>
          </w:p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гиперчувствительности и их лабораторная диагностика.  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Понятие о реакциях гиперчувствительности. Классификация аллергических реакций по 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Gell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Cumbs</w:t>
            </w: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(1975). Характеристика иммунологической, биохимической и клинической фазы аллергических реакций. Характеристика аллергических реакций немедленного и замедленного типа и принципы их диагностики.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иммунодиагностики</w:t>
            </w:r>
          </w:p>
          <w:p w:rsidR="00AD4C1E" w:rsidRPr="00AD4C1E" w:rsidRDefault="00AD4C1E" w:rsidP="00AD4C1E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показателей клеточного и гуморального иммунитета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Общая характеристика методов иммунодиагностики на современном этапе. Тесты 1 и 2 уровня. Характеристика показателей клеточного иммунитета. Характеристика показателей гуморального иммунитета. Методы иммунофенотипирования, методы оценки содержания антител основных классов, роль ИФА-диагностики в оценке гуморального иммунитета. Лабораторная оценка функций фагоцитов.</w:t>
            </w:r>
          </w:p>
        </w:tc>
      </w:tr>
      <w:tr w:rsidR="00AD4C1E" w:rsidRPr="00AD4C1E" w:rsidTr="000365A1">
        <w:tc>
          <w:tcPr>
            <w:tcW w:w="9519" w:type="dxa"/>
            <w:gridSpan w:val="4"/>
          </w:tcPr>
          <w:p w:rsidR="00AD4C1E" w:rsidRPr="00AD4C1E" w:rsidRDefault="00AD4C1E" w:rsidP="00AD4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8.Цитологические исследования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эпителия: цитологическая характеристика. Цитологическая диагностика вагинальных препаратов.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Морфофункциональная характеристика эпителия. Типы эпителия. Функции эпителия Морфологические признаки плоского, кубического и цилиндрического эпителия. Характеристика клеток многослойного плоского эпителия. Типы влагалищных мазков по Шмидту. Противопоказания к определению достаточности эстрогенов по влагалищному мазку. Характеристика эпителия влагалищных мазков в различные фазы овариально-менструального цикла. Воспалительный тип влагалищного мазка.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Цитологическая диагностика трахеобронхеального содержимого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Микроскопический анализ мокроты: эпителиальные клетки, клетки крови, и др. Цитологическая ценка мазка мокроты при бронхиальной астме, острых и хронических бронхитах, хронических неспецифических заболеваниях легких, при туберкулезе. </w:t>
            </w:r>
          </w:p>
        </w:tc>
      </w:tr>
      <w:tr w:rsidR="00AD4C1E" w:rsidRPr="00AD4C1E" w:rsidTr="000365A1">
        <w:tc>
          <w:tcPr>
            <w:tcW w:w="663" w:type="dxa"/>
          </w:tcPr>
          <w:p w:rsidR="00AD4C1E" w:rsidRPr="00AD4C1E" w:rsidRDefault="00AD4C1E" w:rsidP="00AD4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4" w:type="dxa"/>
          </w:tcPr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ПК-5, ПК-6, ПК-7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  <w:p w:rsidR="00AD4C1E" w:rsidRPr="00AD4C1E" w:rsidRDefault="00AD4C1E" w:rsidP="00AD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34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Цитологическая диагностика щитовидной железы</w:t>
            </w:r>
          </w:p>
        </w:tc>
        <w:tc>
          <w:tcPr>
            <w:tcW w:w="5318" w:type="dxa"/>
          </w:tcPr>
          <w:p w:rsidR="00AD4C1E" w:rsidRPr="00AD4C1E" w:rsidRDefault="00AD4C1E" w:rsidP="00AD4C1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Строение щитовидной железы. Структурные элементы щитовидной железы, виды и морфология тиреоцитов. Понятие о диагностических и недиагностических препаратах ЩЖ. Принципы цитологической оценки препарата ЩЖ при различных заболеваниях (доброкачественные неопухолевые поражения и опухолеподобные процессы,  доброкачественные опухоли). </w:t>
            </w:r>
          </w:p>
        </w:tc>
      </w:tr>
    </w:tbl>
    <w:p w:rsidR="00AD4C1E" w:rsidRDefault="00AD4C1E" w:rsidP="00AD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C1E" w:rsidRPr="00AD4C1E" w:rsidRDefault="00AD4C1E" w:rsidP="00AD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lastRenderedPageBreak/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A06740" w:rsidRP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Обучение складывается из аудиторных занятий (672 час.), включающих лекционный курс (60 час.), семинарские занятия (112 час.), практические занятия (500 час.), и самостоятельной работы (336 час.).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AD4C1E">
        <w:rPr>
          <w:rFonts w:ascii="Times New Roman" w:hAnsi="Times New Roman"/>
          <w:sz w:val="24"/>
          <w:szCs w:val="26"/>
        </w:rPr>
        <w:t>«Клиническая лабораторная диагностика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дисциплине «Клиническая лабораторная диагностика» и выполняется в пределах часов, отводимых на ее изучение (в разделе СР).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AD4C1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8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«Клиническая лабораторная диагностика</w:t>
      </w:r>
      <w:bookmarkStart w:id="1" w:name="_GoBack"/>
      <w:bookmarkEnd w:id="1"/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F3" w:rsidRDefault="005A60F3" w:rsidP="003125CC">
      <w:pPr>
        <w:spacing w:after="0" w:line="240" w:lineRule="auto"/>
      </w:pPr>
      <w:r>
        <w:separator/>
      </w:r>
    </w:p>
  </w:endnote>
  <w:endnote w:type="continuationSeparator" w:id="0">
    <w:p w:rsidR="005A60F3" w:rsidRDefault="005A60F3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F3" w:rsidRDefault="005A60F3" w:rsidP="003125CC">
      <w:pPr>
        <w:spacing w:after="0" w:line="240" w:lineRule="auto"/>
      </w:pPr>
      <w:r>
        <w:separator/>
      </w:r>
    </w:p>
  </w:footnote>
  <w:footnote w:type="continuationSeparator" w:id="0">
    <w:p w:rsidR="005A60F3" w:rsidRDefault="005A60F3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69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E1746"/>
    <w:rsid w:val="007E1F3E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B2FD-C9BC-4CCA-9E26-496C0A1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2018-09-09T15:46:00Z</dcterms:created>
  <dcterms:modified xsi:type="dcterms:W3CDTF">2018-09-09T15:46:00Z</dcterms:modified>
</cp:coreProperties>
</file>