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7C" w:rsidRPr="003125CC" w:rsidRDefault="00F06C7C" w:rsidP="00DA1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5CC">
        <w:rPr>
          <w:rFonts w:ascii="Times New Roman" w:hAnsi="Times New Roman"/>
          <w:b/>
          <w:sz w:val="24"/>
          <w:szCs w:val="24"/>
        </w:rPr>
        <w:t>АННОТАЦИЯ</w:t>
      </w:r>
    </w:p>
    <w:p w:rsidR="00F06C7C" w:rsidRDefault="00F06C7C" w:rsidP="00DA11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5CC">
        <w:rPr>
          <w:rFonts w:ascii="Times New Roman" w:hAnsi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Клинические испытания лекарственных средств</w:t>
      </w:r>
      <w:r w:rsidRPr="003125CC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06C7C" w:rsidRPr="003125CC" w:rsidRDefault="00F06C7C" w:rsidP="00DA11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5CC">
        <w:rPr>
          <w:rFonts w:ascii="Times New Roman" w:hAnsi="Times New Roman"/>
          <w:b/>
          <w:bCs/>
          <w:sz w:val="24"/>
          <w:szCs w:val="24"/>
        </w:rPr>
        <w:t xml:space="preserve">основной </w:t>
      </w:r>
      <w:r>
        <w:rPr>
          <w:rFonts w:ascii="Times New Roman" w:hAnsi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/>
          <w:b/>
          <w:bCs/>
          <w:sz w:val="24"/>
          <w:szCs w:val="24"/>
        </w:rPr>
        <w:t>образовательной программы (О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/>
          <w:b/>
          <w:bCs/>
          <w:sz w:val="24"/>
          <w:szCs w:val="24"/>
        </w:rPr>
        <w:t>ОП)</w:t>
      </w:r>
    </w:p>
    <w:p w:rsidR="00F06C7C" w:rsidRDefault="00F06C7C" w:rsidP="00DA1196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/>
          <w:b/>
          <w:bCs/>
          <w:sz w:val="24"/>
          <w:szCs w:val="24"/>
        </w:rPr>
        <w:t xml:space="preserve">специальности </w:t>
      </w:r>
      <w:r w:rsidRPr="00DA1196">
        <w:rPr>
          <w:rFonts w:ascii="Times New Roman" w:hAnsi="Times New Roman"/>
          <w:b/>
          <w:bCs/>
          <w:sz w:val="24"/>
          <w:szCs w:val="24"/>
        </w:rPr>
        <w:t>31.08.37 Клиническая фармакология</w:t>
      </w:r>
      <w:bookmarkStart w:id="0" w:name="_GoBack"/>
      <w:bookmarkEnd w:id="0"/>
    </w:p>
    <w:p w:rsidR="00F06C7C" w:rsidRPr="00BF24BD" w:rsidRDefault="00F06C7C" w:rsidP="00DA1196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87AC2">
        <w:rPr>
          <w:rFonts w:ascii="Times New Roman" w:hAnsi="Times New Roman"/>
          <w:b/>
          <w:sz w:val="24"/>
          <w:szCs w:val="24"/>
        </w:rPr>
        <w:t>Цель дисциплины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BF24BD">
        <w:rPr>
          <w:rFonts w:ascii="Times New Roman" w:hAnsi="Times New Roman"/>
          <w:sz w:val="24"/>
          <w:szCs w:val="24"/>
        </w:rPr>
        <w:t>подготовка квалифицированного врача-клинического фарм</w:t>
      </w:r>
      <w:r w:rsidRPr="00BF24BD">
        <w:rPr>
          <w:rFonts w:ascii="Times New Roman" w:hAnsi="Times New Roman"/>
          <w:sz w:val="24"/>
          <w:szCs w:val="24"/>
        </w:rPr>
        <w:t>а</w:t>
      </w:r>
      <w:r w:rsidRPr="00BF24BD">
        <w:rPr>
          <w:rFonts w:ascii="Times New Roman" w:hAnsi="Times New Roman"/>
          <w:sz w:val="24"/>
          <w:szCs w:val="24"/>
        </w:rPr>
        <w:t>колога, обладающего системой общекультурных и профессиональных компетенций, способного и готового к самостоятельной профессиональной деятельности, в частности, в области клинич</w:t>
      </w:r>
      <w:r w:rsidRPr="00BF24BD">
        <w:rPr>
          <w:rFonts w:ascii="Times New Roman" w:hAnsi="Times New Roman"/>
          <w:sz w:val="24"/>
          <w:szCs w:val="24"/>
        </w:rPr>
        <w:t>е</w:t>
      </w:r>
      <w:r w:rsidRPr="00BF24BD">
        <w:rPr>
          <w:rFonts w:ascii="Times New Roman" w:hAnsi="Times New Roman"/>
          <w:sz w:val="24"/>
          <w:szCs w:val="24"/>
        </w:rPr>
        <w:t>ских испытаний (КИ) лекарственных средств</w:t>
      </w:r>
    </w:p>
    <w:p w:rsidR="00F06C7C" w:rsidRPr="00A87AC2" w:rsidRDefault="00F06C7C" w:rsidP="00005C4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06C7C" w:rsidRDefault="00F06C7C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</w:t>
      </w:r>
      <w:r w:rsidRPr="00C05CE5">
        <w:rPr>
          <w:rFonts w:ascii="Times New Roman" w:hAnsi="Times New Roman"/>
          <w:b/>
          <w:sz w:val="24"/>
          <w:szCs w:val="24"/>
        </w:rPr>
        <w:t>«</w:t>
      </w:r>
      <w:r w:rsidRPr="00C05CE5">
        <w:rPr>
          <w:rFonts w:ascii="Times New Roman" w:hAnsi="Times New Roman"/>
          <w:b/>
          <w:bCs/>
          <w:sz w:val="24"/>
          <w:szCs w:val="24"/>
        </w:rPr>
        <w:t>Клинические и</w:t>
      </w:r>
      <w:r w:rsidRPr="00C05CE5">
        <w:rPr>
          <w:rFonts w:ascii="Times New Roman" w:hAnsi="Times New Roman"/>
          <w:b/>
          <w:bCs/>
          <w:sz w:val="24"/>
          <w:szCs w:val="24"/>
        </w:rPr>
        <w:t>с</w:t>
      </w:r>
      <w:r w:rsidRPr="00C05CE5">
        <w:rPr>
          <w:rFonts w:ascii="Times New Roman" w:hAnsi="Times New Roman"/>
          <w:b/>
          <w:bCs/>
          <w:sz w:val="24"/>
          <w:szCs w:val="24"/>
        </w:rPr>
        <w:t>пытания лекарственных средств</w:t>
      </w:r>
      <w:r w:rsidRPr="00C05CE5">
        <w:rPr>
          <w:rFonts w:ascii="Times New Roman" w:hAnsi="Times New Roman"/>
          <w:b/>
          <w:sz w:val="24"/>
          <w:szCs w:val="24"/>
        </w:rPr>
        <w:t>», соотнесенных с планируемыми результат</w:t>
      </w:r>
      <w:r w:rsidRPr="00F17E1C">
        <w:rPr>
          <w:rFonts w:ascii="Times New Roman" w:hAnsi="Times New Roman"/>
          <w:b/>
          <w:sz w:val="24"/>
          <w:szCs w:val="24"/>
        </w:rPr>
        <w:t>ами освоения образовательной программы</w:t>
      </w:r>
      <w:bookmarkEnd w:id="1"/>
    </w:p>
    <w:p w:rsidR="00F06C7C" w:rsidRDefault="00F06C7C" w:rsidP="003B061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6C7C" w:rsidRDefault="00F06C7C" w:rsidP="003B061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7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Клинические испытания лекарственных средств</w:t>
      </w:r>
      <w:r w:rsidRPr="001347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</w:t>
      </w:r>
      <w:r w:rsidRPr="00A02601">
        <w:rPr>
          <w:rFonts w:ascii="Times New Roman" w:hAnsi="Times New Roman"/>
          <w:sz w:val="24"/>
          <w:szCs w:val="24"/>
        </w:rPr>
        <w:t>а</w:t>
      </w:r>
      <w:r w:rsidRPr="00A02601">
        <w:rPr>
          <w:rFonts w:ascii="Times New Roman" w:hAnsi="Times New Roman"/>
          <w:sz w:val="24"/>
          <w:szCs w:val="24"/>
        </w:rPr>
        <w:t>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64"/>
        <w:gridCol w:w="1659"/>
        <w:gridCol w:w="2400"/>
        <w:gridCol w:w="1984"/>
        <w:gridCol w:w="2235"/>
        <w:gridCol w:w="1392"/>
      </w:tblGrid>
      <w:tr w:rsidR="00F06C7C" w:rsidRPr="0032351F" w:rsidTr="00C05CE5">
        <w:trPr>
          <w:trHeight w:val="340"/>
        </w:trPr>
        <w:tc>
          <w:tcPr>
            <w:tcW w:w="364" w:type="dxa"/>
            <w:vMerge w:val="restart"/>
            <w:vAlign w:val="center"/>
          </w:tcPr>
          <w:p w:rsidR="00F06C7C" w:rsidRPr="0032351F" w:rsidRDefault="00F06C7C" w:rsidP="00DA119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sz w:val="24"/>
                <w:szCs w:val="24"/>
              </w:rPr>
              <w:t>п /№</w:t>
            </w:r>
          </w:p>
        </w:tc>
        <w:tc>
          <w:tcPr>
            <w:tcW w:w="1659" w:type="dxa"/>
            <w:vMerge w:val="restart"/>
            <w:vAlign w:val="center"/>
          </w:tcPr>
          <w:p w:rsidR="00F06C7C" w:rsidRPr="0032351F" w:rsidRDefault="00F06C7C" w:rsidP="00DA119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компетенции</w:t>
            </w:r>
          </w:p>
          <w:p w:rsidR="00F06C7C" w:rsidRPr="0032351F" w:rsidRDefault="00F06C7C" w:rsidP="00DA119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sz w:val="24"/>
                <w:szCs w:val="24"/>
              </w:rPr>
              <w:t>(или ее части)</w:t>
            </w:r>
          </w:p>
        </w:tc>
        <w:tc>
          <w:tcPr>
            <w:tcW w:w="8011" w:type="dxa"/>
            <w:gridSpan w:val="4"/>
            <w:vAlign w:val="center"/>
          </w:tcPr>
          <w:p w:rsidR="00F06C7C" w:rsidRPr="0032351F" w:rsidRDefault="00F06C7C" w:rsidP="00DA119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учебной дисциплины</w:t>
            </w:r>
          </w:p>
          <w:p w:rsidR="00F06C7C" w:rsidRPr="0032351F" w:rsidRDefault="00F06C7C" w:rsidP="00DA119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sz w:val="24"/>
                <w:szCs w:val="24"/>
              </w:rPr>
              <w:t>обучающиеся должны:</w:t>
            </w:r>
          </w:p>
        </w:tc>
      </w:tr>
      <w:tr w:rsidR="00F06C7C" w:rsidRPr="0032351F" w:rsidTr="00C05CE5">
        <w:trPr>
          <w:trHeight w:val="340"/>
        </w:trPr>
        <w:tc>
          <w:tcPr>
            <w:tcW w:w="364" w:type="dxa"/>
            <w:vMerge/>
            <w:vAlign w:val="center"/>
          </w:tcPr>
          <w:p w:rsidR="00F06C7C" w:rsidRPr="0032351F" w:rsidRDefault="00F06C7C" w:rsidP="00DA119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F06C7C" w:rsidRPr="0032351F" w:rsidRDefault="00F06C7C" w:rsidP="00DA119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F06C7C" w:rsidRPr="0032351F" w:rsidRDefault="00F06C7C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984" w:type="dxa"/>
            <w:vAlign w:val="center"/>
          </w:tcPr>
          <w:p w:rsidR="00F06C7C" w:rsidRPr="0032351F" w:rsidRDefault="00F06C7C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235" w:type="dxa"/>
            <w:vAlign w:val="center"/>
          </w:tcPr>
          <w:p w:rsidR="00F06C7C" w:rsidRPr="0032351F" w:rsidRDefault="00F06C7C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1392" w:type="dxa"/>
            <w:vAlign w:val="center"/>
          </w:tcPr>
          <w:p w:rsidR="00F06C7C" w:rsidRPr="0032351F" w:rsidRDefault="00F06C7C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</w:tbl>
    <w:p w:rsidR="00F06C7C" w:rsidRPr="00C05CE5" w:rsidRDefault="00F06C7C" w:rsidP="00C05CE5">
      <w:pPr>
        <w:spacing w:after="0" w:line="120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64"/>
        <w:gridCol w:w="1932"/>
        <w:gridCol w:w="2127"/>
        <w:gridCol w:w="1984"/>
        <w:gridCol w:w="2235"/>
        <w:gridCol w:w="1392"/>
      </w:tblGrid>
      <w:tr w:rsidR="00F06C7C" w:rsidRPr="0032351F" w:rsidTr="00AB5FB7">
        <w:trPr>
          <w:trHeight w:val="340"/>
          <w:tblHeader/>
        </w:trPr>
        <w:tc>
          <w:tcPr>
            <w:tcW w:w="364" w:type="dxa"/>
            <w:vAlign w:val="center"/>
          </w:tcPr>
          <w:p w:rsidR="00F06C7C" w:rsidRPr="0032351F" w:rsidRDefault="00F06C7C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vAlign w:val="center"/>
          </w:tcPr>
          <w:p w:rsidR="00F06C7C" w:rsidRPr="0032351F" w:rsidRDefault="00F06C7C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F06C7C" w:rsidRPr="0032351F" w:rsidRDefault="00F06C7C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F06C7C" w:rsidRPr="0032351F" w:rsidRDefault="00F06C7C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  <w:vAlign w:val="center"/>
          </w:tcPr>
          <w:p w:rsidR="00F06C7C" w:rsidRPr="0032351F" w:rsidRDefault="00F06C7C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vAlign w:val="center"/>
          </w:tcPr>
          <w:p w:rsidR="00F06C7C" w:rsidRPr="0032351F" w:rsidRDefault="00F06C7C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6C7C" w:rsidRPr="0032351F" w:rsidTr="00AB5FB7">
        <w:trPr>
          <w:trHeight w:val="340"/>
        </w:trPr>
        <w:tc>
          <w:tcPr>
            <w:tcW w:w="364" w:type="dxa"/>
          </w:tcPr>
          <w:p w:rsidR="00F06C7C" w:rsidRPr="0032351F" w:rsidRDefault="00F06C7C" w:rsidP="00DA1196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06C7C" w:rsidRPr="0032351F" w:rsidRDefault="00F06C7C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готовность к 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б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страктному мы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ш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лению, анализу, синтезу (УК-1)</w:t>
            </w:r>
          </w:p>
        </w:tc>
        <w:tc>
          <w:tcPr>
            <w:tcW w:w="2127" w:type="dxa"/>
          </w:tcPr>
          <w:p w:rsidR="00F06C7C" w:rsidRPr="00DA1196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 xml:space="preserve"> - понятия абс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рактного мышл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ния, анализа, си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теза</w:t>
            </w:r>
          </w:p>
          <w:p w:rsidR="00F06C7C" w:rsidRPr="0032351F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 социально-значимые пробл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мы и их связь с вопросами иссл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дования лекарс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венных средств</w:t>
            </w:r>
          </w:p>
        </w:tc>
        <w:tc>
          <w:tcPr>
            <w:tcW w:w="1984" w:type="dxa"/>
          </w:tcPr>
          <w:p w:rsidR="00F06C7C" w:rsidRPr="0032351F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 использовать на практике методы гуманитарных, естественнон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учных, медико-биологических и клинических 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ук в различных видах профе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сиональной и 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циальной де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я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F06C7C" w:rsidRPr="0032351F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 оценить состо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я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ние и причины изменения 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стояния пацие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та, дифференц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ровать роль 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карственной 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рапии и других факторов. </w:t>
            </w:r>
          </w:p>
          <w:p w:rsidR="00F06C7C" w:rsidRPr="0032351F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 дать прогноз при различных видах медикаментозн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го вмешательс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ва, а также без него</w:t>
            </w:r>
          </w:p>
        </w:tc>
        <w:tc>
          <w:tcPr>
            <w:tcW w:w="2235" w:type="dxa"/>
          </w:tcPr>
          <w:p w:rsidR="00F06C7C" w:rsidRPr="0032351F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 навыками анализа и синтеза данных анамнеза заболев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ния, фармаколог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ческого анамнеза, прогнозирования возможностей м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дификации течения заболевания и х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рактера симптомов на фоне лечения </w:t>
            </w:r>
          </w:p>
          <w:p w:rsidR="00F06C7C" w:rsidRPr="0032351F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 навыками инте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претации опроса, физикальных и 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бораторно-инструментальных данных  с точки зрения анализа э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ф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фективности и безопасности фа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макотерапии</w:t>
            </w:r>
          </w:p>
        </w:tc>
        <w:tc>
          <w:tcPr>
            <w:tcW w:w="1392" w:type="dxa"/>
          </w:tcPr>
          <w:p w:rsidR="00F06C7C" w:rsidRPr="0032351F" w:rsidRDefault="00F06C7C" w:rsidP="00DA1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Тестовые задания,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вопросы, ситуацио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ные задачи, рефераты</w:t>
            </w:r>
          </w:p>
        </w:tc>
      </w:tr>
      <w:tr w:rsidR="00F06C7C" w:rsidRPr="0032351F" w:rsidTr="00AB5FB7">
        <w:trPr>
          <w:trHeight w:val="340"/>
        </w:trPr>
        <w:tc>
          <w:tcPr>
            <w:tcW w:w="364" w:type="dxa"/>
          </w:tcPr>
          <w:p w:rsidR="00F06C7C" w:rsidRPr="0032351F" w:rsidRDefault="00F06C7C" w:rsidP="00DA1196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06C7C" w:rsidRDefault="00F06C7C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готовность к управлению ко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лективом, тол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рантно воспр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нимать социал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ь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ные, этнические, конфессионал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ь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ные и культурные различия </w:t>
            </w:r>
          </w:p>
          <w:p w:rsidR="00F06C7C" w:rsidRPr="0032351F" w:rsidRDefault="00F06C7C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(УК-2)</w:t>
            </w:r>
          </w:p>
        </w:tc>
        <w:tc>
          <w:tcPr>
            <w:tcW w:w="2127" w:type="dxa"/>
          </w:tcPr>
          <w:p w:rsidR="00F06C7C" w:rsidRPr="0032351F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 должностные об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я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занности субъе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к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тов обращения 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карственных средств</w:t>
            </w:r>
          </w:p>
          <w:p w:rsidR="00F06C7C" w:rsidRPr="0032351F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 принципы упра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ления коллект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вом, психологию лидерства в к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манде, - - пробл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мы субординации в медицинском коллективе.</w:t>
            </w:r>
          </w:p>
          <w:p w:rsidR="00F06C7C" w:rsidRPr="0032351F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-актуальные этич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ские и деонтол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гические пробл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мы современной медицины;</w:t>
            </w:r>
          </w:p>
          <w:p w:rsidR="00F06C7C" w:rsidRPr="0032351F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-принципы тол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рантного воспр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ятия социальных, этнических, ко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фессиональных и культурных ра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з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личий</w:t>
            </w:r>
          </w:p>
        </w:tc>
        <w:tc>
          <w:tcPr>
            <w:tcW w:w="1984" w:type="dxa"/>
          </w:tcPr>
          <w:p w:rsidR="00F06C7C" w:rsidRPr="00DA1196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DA1196">
              <w:rPr>
                <w:rFonts w:ascii="Times New Roman" w:hAnsi="Times New Roman"/>
                <w:sz w:val="24"/>
                <w:szCs w:val="24"/>
              </w:rPr>
              <w:t>- работать в гру</w:t>
            </w:r>
            <w:r w:rsidRPr="00DA1196">
              <w:rPr>
                <w:rFonts w:ascii="Times New Roman" w:hAnsi="Times New Roman"/>
                <w:sz w:val="24"/>
                <w:szCs w:val="24"/>
              </w:rPr>
              <w:t>п</w:t>
            </w:r>
            <w:r w:rsidRPr="00DA1196">
              <w:rPr>
                <w:rFonts w:ascii="Times New Roman" w:hAnsi="Times New Roman"/>
                <w:sz w:val="24"/>
                <w:szCs w:val="24"/>
              </w:rPr>
              <w:t xml:space="preserve">пе, </w:t>
            </w:r>
          </w:p>
          <w:p w:rsidR="00F06C7C" w:rsidRPr="00DA1196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DA1196">
              <w:rPr>
                <w:rFonts w:ascii="Times New Roman" w:hAnsi="Times New Roman"/>
                <w:sz w:val="24"/>
                <w:szCs w:val="24"/>
              </w:rPr>
              <w:t>- вести дискуссию на професси</w:t>
            </w:r>
            <w:r w:rsidRPr="00DA1196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196">
              <w:rPr>
                <w:rFonts w:ascii="Times New Roman" w:hAnsi="Times New Roman"/>
                <w:sz w:val="24"/>
                <w:szCs w:val="24"/>
              </w:rPr>
              <w:t>нальные темы</w:t>
            </w:r>
          </w:p>
          <w:p w:rsidR="00F06C7C" w:rsidRPr="00DA1196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DA1196">
              <w:rPr>
                <w:rFonts w:ascii="Times New Roman" w:hAnsi="Times New Roman"/>
                <w:sz w:val="24"/>
                <w:szCs w:val="24"/>
              </w:rPr>
              <w:t>-рационально планировать время свое и медперсонала</w:t>
            </w:r>
          </w:p>
          <w:p w:rsidR="00F06C7C" w:rsidRPr="0032351F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DA1196">
              <w:rPr>
                <w:rFonts w:ascii="Times New Roman" w:hAnsi="Times New Roman"/>
                <w:sz w:val="24"/>
                <w:szCs w:val="24"/>
              </w:rPr>
              <w:t>- у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правлять ко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лективом;</w:t>
            </w:r>
          </w:p>
          <w:p w:rsidR="00F06C7C" w:rsidRPr="0032351F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 решать этич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ские и деонтол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гические пр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блемы.</w:t>
            </w:r>
          </w:p>
          <w:p w:rsidR="00F06C7C" w:rsidRPr="0032351F" w:rsidRDefault="00F06C7C" w:rsidP="00DA1196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-толерантно во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принимать соц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альные, этнич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ские, конфесси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нальные и кул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ь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турные различия при оказании клинико-фармакологич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ский помощи </w:t>
            </w:r>
          </w:p>
        </w:tc>
        <w:tc>
          <w:tcPr>
            <w:tcW w:w="2235" w:type="dxa"/>
          </w:tcPr>
          <w:p w:rsidR="00F06C7C" w:rsidRPr="0032351F" w:rsidRDefault="00F06C7C" w:rsidP="00DA1196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-навыками ведения профессиональной дискуссии в обла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ти клинической фармакологии,  подготовки презе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тации, системат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зация информации о </w:t>
            </w:r>
            <w:r w:rsidRPr="00C05CE5">
              <w:rPr>
                <w:rFonts w:ascii="Times New Roman" w:hAnsi="Times New Roman"/>
                <w:caps/>
                <w:sz w:val="24"/>
                <w:szCs w:val="24"/>
              </w:rPr>
              <w:t>ки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 в докладе, схемах, таблицах</w:t>
            </w:r>
          </w:p>
          <w:p w:rsidR="00F06C7C" w:rsidRPr="0032351F" w:rsidRDefault="00F06C7C" w:rsidP="00DA1196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 xml:space="preserve"> -навыками обосн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вания ки лекарс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венного средства </w:t>
            </w:r>
          </w:p>
          <w:p w:rsidR="00F06C7C" w:rsidRPr="0032351F" w:rsidRDefault="00F06C7C" w:rsidP="00DA1196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 навыками оперир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вания источниками клинико-фармакологической информации</w:t>
            </w:r>
          </w:p>
        </w:tc>
        <w:tc>
          <w:tcPr>
            <w:tcW w:w="1392" w:type="dxa"/>
          </w:tcPr>
          <w:p w:rsidR="00F06C7C" w:rsidRPr="0032351F" w:rsidRDefault="00F06C7C" w:rsidP="00DA1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контрольные вопросы, расчетно-графические работы</w:t>
            </w:r>
          </w:p>
        </w:tc>
      </w:tr>
      <w:tr w:rsidR="00F06C7C" w:rsidRPr="0032351F" w:rsidTr="00AB5FB7">
        <w:trPr>
          <w:trHeight w:val="340"/>
        </w:trPr>
        <w:tc>
          <w:tcPr>
            <w:tcW w:w="364" w:type="dxa"/>
          </w:tcPr>
          <w:p w:rsidR="00F06C7C" w:rsidRPr="0032351F" w:rsidRDefault="00F06C7C" w:rsidP="00DA1196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06C7C" w:rsidRPr="0032351F" w:rsidRDefault="00F06C7C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готовность к уч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стию в педагог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ческой деятел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ь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ности по пр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граммам среднего и высшего мед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цинского образ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вания или средн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го и высшего фармацевтич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ского образов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ния, а также по дополнительным профессионал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ь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ным программам для лиц, име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ю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щих среднее пр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фессиональное или высшее обр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зование в поря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д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ке, установле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ном федеральным органом исполн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тельной власти, осуществляющим функции по в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ы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работке госуда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ственной полит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ки и нормативно-правовому рег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у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лированию в сф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ре здравоохран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ния (УК-3).</w:t>
            </w:r>
          </w:p>
        </w:tc>
        <w:tc>
          <w:tcPr>
            <w:tcW w:w="2127" w:type="dxa"/>
          </w:tcPr>
          <w:p w:rsidR="00F06C7C" w:rsidRPr="0032351F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основы  медици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ского законод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тельства и права. политику здрав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охранения. мед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цинскую этику и деонтологию.</w:t>
            </w:r>
          </w:p>
          <w:p w:rsidR="00F06C7C" w:rsidRPr="00DA1196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психологию пр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фессионального общения. метод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ки самостоятел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ь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ной работы с учебной, научной, нормативной и справочной лит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ратурой.</w:t>
            </w:r>
          </w:p>
        </w:tc>
        <w:tc>
          <w:tcPr>
            <w:tcW w:w="1984" w:type="dxa"/>
          </w:tcPr>
          <w:p w:rsidR="00F06C7C" w:rsidRPr="0032351F" w:rsidRDefault="00F06C7C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осуществлять 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мостоятельную работу с уче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б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ной, научной, нормативной и справочной 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тературой и пр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водить обучение студентов и ку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сантов постди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п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ломной подг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товки.</w:t>
            </w:r>
          </w:p>
          <w:p w:rsidR="00F06C7C" w:rsidRPr="0032351F" w:rsidRDefault="00F06C7C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находить профе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сиональную 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формацию по клинической фармакологии на иностранном языке</w:t>
            </w:r>
          </w:p>
          <w:p w:rsidR="00F06C7C" w:rsidRPr="00DA1196" w:rsidRDefault="00F06C7C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использовать в работе норм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тивные докуме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ты, регулиру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ю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щие вопросы  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ганизации здр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воохранения ра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з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личного уровня в области обращ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ния лекарстве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ных средств</w:t>
            </w:r>
          </w:p>
        </w:tc>
        <w:tc>
          <w:tcPr>
            <w:tcW w:w="2235" w:type="dxa"/>
          </w:tcPr>
          <w:p w:rsidR="00F06C7C" w:rsidRPr="0032351F" w:rsidRDefault="00F06C7C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авыками структ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у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рирования инфо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мации по общим вопросам клинич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ской фармакологии, составлением те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тов, ситуационных задач, контрольных вопросов  и презе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таций с учетом б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зовых знаний ст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у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дентов медици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ских ВУЗов. </w:t>
            </w:r>
          </w:p>
          <w:p w:rsidR="00F06C7C" w:rsidRPr="0032351F" w:rsidRDefault="00F06C7C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авыками регистр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ции на професси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нальных медици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ских сайтах, выбор необходимой 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формации по 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б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щим вопросам КФ</w:t>
            </w:r>
          </w:p>
          <w:p w:rsidR="00F06C7C" w:rsidRPr="00DA1196" w:rsidRDefault="00F06C7C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етодиками сам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стоятельной работы с учебной, научной, нормативной и справочной литер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турой.</w:t>
            </w:r>
          </w:p>
        </w:tc>
        <w:tc>
          <w:tcPr>
            <w:tcW w:w="1392" w:type="dxa"/>
          </w:tcPr>
          <w:p w:rsidR="00F06C7C" w:rsidRPr="0032351F" w:rsidRDefault="00F06C7C" w:rsidP="00DA1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Тестовые задания,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вопросы, ситуацио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ные задачи</w:t>
            </w:r>
          </w:p>
        </w:tc>
      </w:tr>
      <w:tr w:rsidR="00F06C7C" w:rsidRPr="0032351F" w:rsidTr="00AB5FB7">
        <w:trPr>
          <w:trHeight w:val="340"/>
        </w:trPr>
        <w:tc>
          <w:tcPr>
            <w:tcW w:w="364" w:type="dxa"/>
          </w:tcPr>
          <w:p w:rsidR="00F06C7C" w:rsidRPr="0032351F" w:rsidRDefault="00F06C7C" w:rsidP="00DA1196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06C7C" w:rsidRPr="0032351F" w:rsidRDefault="00F06C7C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готовность к 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п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ределению у п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циентов патол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гических состо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я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ний, симптомов, синдромов заб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леваний, нозол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гических форм в соответствии с Международной статистической классификацией болезней и пр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блем, связанных со здоровьем (ПК-5)</w:t>
            </w:r>
          </w:p>
        </w:tc>
        <w:tc>
          <w:tcPr>
            <w:tcW w:w="2127" w:type="dxa"/>
          </w:tcPr>
          <w:p w:rsidR="00F06C7C" w:rsidRPr="0032351F" w:rsidRDefault="00F06C7C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знать основные диагностические критерии дифф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ренциальной д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агностики и вер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фикации основных патологических состояний в соо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ветствии с межд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у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народной стат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стической класс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фикацией боле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з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ней и проблем, связанных со зд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ровьем.</w:t>
            </w:r>
          </w:p>
        </w:tc>
        <w:tc>
          <w:tcPr>
            <w:tcW w:w="1984" w:type="dxa"/>
          </w:tcPr>
          <w:p w:rsidR="00F06C7C" w:rsidRPr="0032351F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провести дифф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ренциальную д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агностику заб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левания с целью определения правильности выбора лекарс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венного средс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ва, определения вероятности ра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з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вития побочного эффекта лекарств</w:t>
            </w:r>
          </w:p>
        </w:tc>
        <w:tc>
          <w:tcPr>
            <w:tcW w:w="2235" w:type="dxa"/>
          </w:tcPr>
          <w:p w:rsidR="00F06C7C" w:rsidRPr="0032351F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-навыками вериф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кация основных п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тологических 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стояний в соотве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ствии с Междун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родной статистич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ской классифик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цией болезней и проблем, связанных со здоровьем. </w:t>
            </w:r>
          </w:p>
          <w:p w:rsidR="00F06C7C" w:rsidRPr="0032351F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-навыками проф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лактики нежел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тельных эффектов 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</w:p>
          <w:p w:rsidR="00F06C7C" w:rsidRPr="0032351F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 навыками выявл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ния нежелательных эффектов 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</w:p>
          <w:p w:rsidR="00F06C7C" w:rsidRPr="0032351F" w:rsidRDefault="00F06C7C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-навыками заполн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ния формы-извещения о НПР</w:t>
            </w:r>
          </w:p>
        </w:tc>
        <w:tc>
          <w:tcPr>
            <w:tcW w:w="1392" w:type="dxa"/>
          </w:tcPr>
          <w:p w:rsidR="00F06C7C" w:rsidRPr="0032351F" w:rsidRDefault="00F06C7C" w:rsidP="00DA1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Тестовые задания,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вопросы, ситуацио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ные задачи</w:t>
            </w:r>
          </w:p>
        </w:tc>
      </w:tr>
      <w:tr w:rsidR="00F06C7C" w:rsidRPr="0032351F" w:rsidTr="00AB5FB7">
        <w:trPr>
          <w:trHeight w:val="340"/>
        </w:trPr>
        <w:tc>
          <w:tcPr>
            <w:tcW w:w="364" w:type="dxa"/>
          </w:tcPr>
          <w:p w:rsidR="00F06C7C" w:rsidRPr="0032351F" w:rsidRDefault="00F06C7C" w:rsidP="00DA1196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06C7C" w:rsidRPr="0032351F" w:rsidRDefault="00F06C7C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готовность к обеспечению 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ционального в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ы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бора комплексной медикаментозной терапии пацие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тов, нуждающи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х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ся в оказании м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дицинской пом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щи (ПК-6)</w:t>
            </w:r>
          </w:p>
        </w:tc>
        <w:tc>
          <w:tcPr>
            <w:tcW w:w="2127" w:type="dxa"/>
            <w:vAlign w:val="center"/>
          </w:tcPr>
          <w:p w:rsidR="00F06C7C" w:rsidRPr="0032351F" w:rsidRDefault="00F06C7C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особенности фа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макокинетики и фармакодинамики 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, лекарстве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ных взаимодейс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вий, механизмов развития побо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ч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ных эффектов</w:t>
            </w:r>
          </w:p>
          <w:p w:rsidR="00F06C7C" w:rsidRDefault="00F06C7C" w:rsidP="00DA11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лабораторные методы оценки фармакокинетики 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 (терапевтиче</w:t>
            </w:r>
            <w:r>
              <w:rPr>
                <w:rFonts w:ascii="Times New Roman" w:hAnsi="Times New Roman"/>
                <w:sz w:val="24"/>
                <w:szCs w:val="24"/>
              </w:rPr>
              <w:t>ский лекарственный мониторинг).</w:t>
            </w:r>
          </w:p>
          <w:p w:rsidR="00F06C7C" w:rsidRDefault="00F06C7C" w:rsidP="00DA11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основные побочные эффекты 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6C7C" w:rsidRPr="0032351F" w:rsidRDefault="00F06C7C" w:rsidP="00DA11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основные источники профессиональной медицинской информации о лекарственных препаратах.</w:t>
            </w:r>
          </w:p>
          <w:p w:rsidR="00F06C7C" w:rsidRPr="0032351F" w:rsidRDefault="00F06C7C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степени доказ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тельности нау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ч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ных данных.</w:t>
            </w:r>
          </w:p>
        </w:tc>
        <w:tc>
          <w:tcPr>
            <w:tcW w:w="1984" w:type="dxa"/>
          </w:tcPr>
          <w:p w:rsidR="00F06C7C" w:rsidRPr="0032351F" w:rsidRDefault="00F06C7C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 оценить риск возникновения побочных э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ф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фектов лекарств, соотношение риск/польза.</w:t>
            </w:r>
          </w:p>
          <w:p w:rsidR="00F06C7C" w:rsidRPr="00DA1196" w:rsidRDefault="00F06C7C" w:rsidP="00DA1196">
            <w:pPr>
              <w:pStyle w:val="BodyText3"/>
              <w:numPr>
                <w:ilvl w:val="0"/>
                <w:numId w:val="16"/>
              </w:numPr>
              <w:tabs>
                <w:tab w:val="clear" w:pos="66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примененит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антидотную, д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зинтоксикацио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ную и симптом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тическую тер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пию медикаме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тозных нпр, во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никших в пр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цессе  клинич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ских исследов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A1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ний </w:t>
            </w:r>
          </w:p>
          <w:p w:rsidR="00F06C7C" w:rsidRPr="0032351F" w:rsidRDefault="00F06C7C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выбирать ко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м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плекс лекарс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венной терапии, основываясь на патогенезе заб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левания, прогн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зировать во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з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можность разв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тия нежелател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ь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ных побочных реакций</w:t>
            </w:r>
          </w:p>
        </w:tc>
        <w:tc>
          <w:tcPr>
            <w:tcW w:w="2235" w:type="dxa"/>
          </w:tcPr>
          <w:p w:rsidR="00F06C7C" w:rsidRPr="0032351F" w:rsidRDefault="00F06C7C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авыками примен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ния рациональной  фармакотреапии, верификации 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новных патолог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ческих состояний в соответствии с Международной статистической классификацией болезней и пр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блем, связанных со здоровьем. </w:t>
            </w:r>
          </w:p>
          <w:p w:rsidR="00F06C7C" w:rsidRPr="0032351F" w:rsidRDefault="00F06C7C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авыками выбора методов лечения</w:t>
            </w:r>
          </w:p>
          <w:p w:rsidR="00F06C7C" w:rsidRPr="0032351F" w:rsidRDefault="00F06C7C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нежелательных э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ф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фектов лекарстве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ных средств </w:t>
            </w:r>
          </w:p>
          <w:p w:rsidR="00F06C7C" w:rsidRPr="0032351F" w:rsidRDefault="00F06C7C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</w:p>
          <w:p w:rsidR="00F06C7C" w:rsidRPr="0032351F" w:rsidRDefault="00F06C7C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</w:p>
          <w:p w:rsidR="00F06C7C" w:rsidRPr="0032351F" w:rsidRDefault="00F06C7C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F06C7C" w:rsidRPr="0032351F" w:rsidRDefault="00F06C7C" w:rsidP="00DA1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Тестовые задания, контрольные вопросы, ситуацио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ные задачи, рефераты</w:t>
            </w:r>
          </w:p>
        </w:tc>
      </w:tr>
      <w:tr w:rsidR="00F06C7C" w:rsidRPr="0032351F" w:rsidTr="00AB5FB7">
        <w:trPr>
          <w:trHeight w:val="340"/>
        </w:trPr>
        <w:tc>
          <w:tcPr>
            <w:tcW w:w="364" w:type="dxa"/>
          </w:tcPr>
          <w:p w:rsidR="00F06C7C" w:rsidRPr="0032351F" w:rsidRDefault="00F06C7C" w:rsidP="00DA1196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06C7C" w:rsidRPr="0032351F" w:rsidRDefault="00F06C7C" w:rsidP="00DA119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готовность к уч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стию в оценке качества оказания медицинской п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мощи с использ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ванием основных медико-статисти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ческих показат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лей (ПК-11)</w:t>
            </w:r>
          </w:p>
        </w:tc>
        <w:tc>
          <w:tcPr>
            <w:tcW w:w="2127" w:type="dxa"/>
          </w:tcPr>
          <w:p w:rsidR="00F06C7C" w:rsidRPr="0032351F" w:rsidRDefault="00F06C7C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 критерии эффе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к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тивности и без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пасности лекарс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венных средств.</w:t>
            </w:r>
          </w:p>
          <w:p w:rsidR="00F06C7C" w:rsidRPr="00DA1196" w:rsidRDefault="00F06C7C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 алгоритм оказания помощи при во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з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никновении НПР в ходе клинических исследований </w:t>
            </w:r>
          </w:p>
        </w:tc>
        <w:tc>
          <w:tcPr>
            <w:tcW w:w="1984" w:type="dxa"/>
          </w:tcPr>
          <w:p w:rsidR="00F06C7C" w:rsidRPr="0032351F" w:rsidRDefault="00F06C7C" w:rsidP="00DA1196">
            <w:pPr>
              <w:tabs>
                <w:tab w:val="left" w:pos="4157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 организовать и мониторировать проведение кл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нических иссл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дований</w:t>
            </w:r>
          </w:p>
          <w:p w:rsidR="00F06C7C" w:rsidRPr="0032351F" w:rsidRDefault="00F06C7C" w:rsidP="00DA1196">
            <w:pPr>
              <w:tabs>
                <w:tab w:val="left" w:pos="4157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 выявлять нар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у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шения в запо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л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нениях проток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лов исследования</w:t>
            </w:r>
          </w:p>
          <w:p w:rsidR="00F06C7C" w:rsidRPr="00DA1196" w:rsidRDefault="00F06C7C" w:rsidP="00DA1196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-готовить рек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мендации по устранению и предупреждению выявленных 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достатков.</w:t>
            </w:r>
          </w:p>
        </w:tc>
        <w:tc>
          <w:tcPr>
            <w:tcW w:w="2235" w:type="dxa"/>
          </w:tcPr>
          <w:p w:rsidR="00F06C7C" w:rsidRPr="0032351F" w:rsidRDefault="00F06C7C" w:rsidP="00DA1196">
            <w:pPr>
              <w:tabs>
                <w:tab w:val="left" w:pos="4157"/>
              </w:tabs>
              <w:spacing w:after="0" w:line="240" w:lineRule="auto"/>
              <w:ind w:left="113" w:right="-18" w:hanging="113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-навыками заполн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ния документации клинического 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следователя;</w:t>
            </w:r>
          </w:p>
          <w:p w:rsidR="00F06C7C" w:rsidRPr="0032351F" w:rsidRDefault="00F06C7C" w:rsidP="00DA1196">
            <w:pPr>
              <w:tabs>
                <w:tab w:val="left" w:pos="4157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 навыками оценки этических аспектов клинических и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с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 xml:space="preserve">следований </w:t>
            </w:r>
          </w:p>
          <w:p w:rsidR="00F06C7C" w:rsidRPr="00DA1196" w:rsidRDefault="00F06C7C" w:rsidP="00DA1196">
            <w:pPr>
              <w:tabs>
                <w:tab w:val="left" w:pos="4157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- навыками симпт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матической и пат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генетической фа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р</w:t>
            </w:r>
            <w:r w:rsidRPr="0032351F">
              <w:rPr>
                <w:rFonts w:ascii="Times New Roman" w:hAnsi="Times New Roman"/>
                <w:sz w:val="24"/>
                <w:szCs w:val="24"/>
              </w:rPr>
              <w:t>макотерапии НПР</w:t>
            </w:r>
          </w:p>
        </w:tc>
        <w:tc>
          <w:tcPr>
            <w:tcW w:w="1392" w:type="dxa"/>
          </w:tcPr>
          <w:p w:rsidR="00F06C7C" w:rsidRPr="0032351F" w:rsidRDefault="00F06C7C" w:rsidP="00DA119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51F">
              <w:rPr>
                <w:rFonts w:ascii="Times New Roman" w:hAnsi="Times New Roman"/>
                <w:sz w:val="24"/>
                <w:szCs w:val="24"/>
              </w:rPr>
              <w:t>контрольные вопросы, рефераты.</w:t>
            </w:r>
          </w:p>
        </w:tc>
      </w:tr>
    </w:tbl>
    <w:p w:rsidR="00F06C7C" w:rsidRPr="0032351F" w:rsidRDefault="00F06C7C" w:rsidP="00007452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C7C" w:rsidRPr="007C5D97" w:rsidRDefault="00F06C7C" w:rsidP="00B340CA">
      <w:pPr>
        <w:pStyle w:val="10"/>
        <w:shd w:val="clear" w:color="auto" w:fill="auto"/>
        <w:spacing w:before="0" w:line="240" w:lineRule="auto"/>
        <w:ind w:firstLine="0"/>
        <w:jc w:val="both"/>
        <w:outlineLvl w:val="9"/>
        <w:rPr>
          <w:sz w:val="24"/>
          <w:szCs w:val="24"/>
        </w:rPr>
      </w:pPr>
    </w:p>
    <w:p w:rsidR="00F06C7C" w:rsidRPr="002F7F20" w:rsidRDefault="00F06C7C" w:rsidP="007C5D97">
      <w:pPr>
        <w:pStyle w:val="10"/>
        <w:numPr>
          <w:ilvl w:val="0"/>
          <w:numId w:val="11"/>
        </w:numPr>
        <w:shd w:val="clear" w:color="auto" w:fill="auto"/>
        <w:spacing w:before="0" w:line="240" w:lineRule="auto"/>
        <w:jc w:val="both"/>
        <w:outlineLvl w:val="9"/>
        <w:rPr>
          <w:sz w:val="24"/>
          <w:szCs w:val="24"/>
        </w:rPr>
      </w:pPr>
      <w:r w:rsidRPr="002F7F20">
        <w:rPr>
          <w:color w:val="000000"/>
          <w:sz w:val="24"/>
          <w:szCs w:val="24"/>
        </w:rPr>
        <w:t>Место учебной дисциплины «</w:t>
      </w:r>
      <w:r>
        <w:rPr>
          <w:sz w:val="24"/>
          <w:szCs w:val="24"/>
        </w:rPr>
        <w:t>Клинические испытания лекарственных средств</w:t>
      </w:r>
      <w:r w:rsidRPr="002F7F20">
        <w:rPr>
          <w:color w:val="000000"/>
          <w:sz w:val="24"/>
          <w:szCs w:val="24"/>
        </w:rPr>
        <w:t>» в структуре О</w:t>
      </w:r>
      <w:r>
        <w:rPr>
          <w:color w:val="000000"/>
          <w:sz w:val="24"/>
          <w:szCs w:val="24"/>
        </w:rPr>
        <w:t>П</w:t>
      </w:r>
      <w:r w:rsidRPr="002F7F20">
        <w:rPr>
          <w:color w:val="000000"/>
          <w:sz w:val="24"/>
          <w:szCs w:val="24"/>
        </w:rPr>
        <w:t>ОП университета</w:t>
      </w:r>
    </w:p>
    <w:p w:rsidR="00F06C7C" w:rsidRDefault="00F06C7C" w:rsidP="007A7B0F">
      <w:pPr>
        <w:widowControl w:val="0"/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C7C" w:rsidRPr="007A7B0F" w:rsidRDefault="00F06C7C" w:rsidP="007A7B0F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 w:rsidRPr="00F8398B">
        <w:rPr>
          <w:b w:val="0"/>
          <w:color w:val="000000"/>
          <w:sz w:val="24"/>
          <w:szCs w:val="24"/>
        </w:rPr>
        <w:t xml:space="preserve">Учебная </w:t>
      </w:r>
      <w:r w:rsidRPr="007A7B0F">
        <w:rPr>
          <w:b w:val="0"/>
          <w:color w:val="000000"/>
          <w:sz w:val="24"/>
          <w:szCs w:val="24"/>
        </w:rPr>
        <w:t>дисциплина «Клинические испытания лекарственных средств» Б1.В.ДВ.1.1 о</w:t>
      </w:r>
      <w:r w:rsidRPr="007A7B0F">
        <w:rPr>
          <w:b w:val="0"/>
          <w:color w:val="000000"/>
          <w:sz w:val="24"/>
          <w:szCs w:val="24"/>
        </w:rPr>
        <w:t>т</w:t>
      </w:r>
      <w:r w:rsidRPr="007A7B0F">
        <w:rPr>
          <w:b w:val="0"/>
          <w:color w:val="000000"/>
          <w:sz w:val="24"/>
          <w:szCs w:val="24"/>
        </w:rPr>
        <w:t>носится к вариативной части дисциплины (модуля) Б1.В, является и относится к дисциплинам по выбору</w:t>
      </w:r>
      <w:r w:rsidRPr="00B51A9A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Б1.В.ДВ</w:t>
      </w:r>
      <w:r w:rsidRPr="007A7B0F">
        <w:rPr>
          <w:b w:val="0"/>
          <w:color w:val="000000"/>
          <w:sz w:val="24"/>
          <w:szCs w:val="24"/>
        </w:rPr>
        <w:t>.</w:t>
      </w:r>
    </w:p>
    <w:p w:rsidR="00F06C7C" w:rsidRPr="00F8398B" w:rsidRDefault="00F06C7C" w:rsidP="007C5D97">
      <w:pPr>
        <w:pStyle w:val="10"/>
        <w:shd w:val="clear" w:color="auto" w:fill="auto"/>
        <w:spacing w:before="0" w:line="240" w:lineRule="auto"/>
        <w:ind w:left="426" w:firstLine="283"/>
        <w:jc w:val="both"/>
        <w:outlineLvl w:val="9"/>
        <w:rPr>
          <w:sz w:val="24"/>
          <w:szCs w:val="24"/>
        </w:rPr>
      </w:pPr>
    </w:p>
    <w:p w:rsidR="00F06C7C" w:rsidRPr="004C1FF1" w:rsidRDefault="00F06C7C" w:rsidP="007C5D97">
      <w:pPr>
        <w:pStyle w:val="a"/>
        <w:numPr>
          <w:ilvl w:val="0"/>
          <w:numId w:val="11"/>
        </w:numPr>
        <w:spacing w:line="240" w:lineRule="auto"/>
        <w:rPr>
          <w:b/>
        </w:rPr>
      </w:pPr>
      <w:r w:rsidRPr="004C1FF1">
        <w:rPr>
          <w:b/>
        </w:rPr>
        <w:t>Общая трудоемкость дисциплины:</w:t>
      </w:r>
    </w:p>
    <w:p w:rsidR="00F06C7C" w:rsidRDefault="00F06C7C" w:rsidP="007C5D97">
      <w:pPr>
        <w:pStyle w:val="a"/>
        <w:tabs>
          <w:tab w:val="clear" w:pos="756"/>
        </w:tabs>
        <w:spacing w:line="240" w:lineRule="auto"/>
        <w:ind w:left="0" w:firstLine="709"/>
      </w:pPr>
      <w:r>
        <w:t>2</w:t>
      </w:r>
      <w:r w:rsidRPr="00C57E98">
        <w:t xml:space="preserve"> зачетны</w:t>
      </w:r>
      <w:r>
        <w:t>е</w:t>
      </w:r>
      <w:r w:rsidRPr="00C57E98">
        <w:t xml:space="preserve"> единиц</w:t>
      </w:r>
      <w:r>
        <w:t>ы (72</w:t>
      </w:r>
      <w:r w:rsidRPr="00C57E98">
        <w:t xml:space="preserve"> час</w:t>
      </w:r>
      <w:r>
        <w:t>а)</w:t>
      </w:r>
    </w:p>
    <w:p w:rsidR="00F06C7C" w:rsidRDefault="00F06C7C" w:rsidP="007C5D97">
      <w:pPr>
        <w:pStyle w:val="a"/>
        <w:tabs>
          <w:tab w:val="clear" w:pos="756"/>
        </w:tabs>
        <w:spacing w:line="240" w:lineRule="auto"/>
        <w:ind w:left="0" w:firstLine="709"/>
      </w:pPr>
    </w:p>
    <w:p w:rsidR="00F06C7C" w:rsidRPr="00F10606" w:rsidRDefault="00F06C7C" w:rsidP="00C05CE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10606">
        <w:rPr>
          <w:rFonts w:ascii="Times New Roman" w:hAnsi="Times New Roman"/>
          <w:b/>
          <w:sz w:val="24"/>
          <w:szCs w:val="24"/>
        </w:rPr>
        <w:t>Содержание и структура дисциплины:</w:t>
      </w:r>
    </w:p>
    <w:p w:rsidR="00F06C7C" w:rsidRPr="00D40ED1" w:rsidRDefault="00F06C7C" w:rsidP="00D40ED1">
      <w:pPr>
        <w:spacing w:after="0" w:line="120" w:lineRule="auto"/>
        <w:rPr>
          <w:sz w:val="2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26"/>
        <w:gridCol w:w="837"/>
        <w:gridCol w:w="1534"/>
        <w:gridCol w:w="6976"/>
      </w:tblGrid>
      <w:tr w:rsidR="00F06C7C" w:rsidRPr="00C05CE5" w:rsidTr="00AB5FB7">
        <w:trPr>
          <w:tblHeader/>
        </w:trPr>
        <w:tc>
          <w:tcPr>
            <w:tcW w:w="266" w:type="pct"/>
            <w:vAlign w:val="center"/>
          </w:tcPr>
          <w:p w:rsidR="00F06C7C" w:rsidRPr="00C05CE5" w:rsidRDefault="00F06C7C" w:rsidP="002D0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CE5">
              <w:rPr>
                <w:rFonts w:ascii="Times New Roman" w:hAnsi="Times New Roman"/>
                <w:b/>
                <w:bCs/>
                <w:sz w:val="24"/>
                <w:szCs w:val="24"/>
              </w:rPr>
              <w:t>п/</w:t>
            </w:r>
            <w:r w:rsidRPr="00C05C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" w:type="pct"/>
            <w:vAlign w:val="center"/>
          </w:tcPr>
          <w:p w:rsidR="00F06C7C" w:rsidRDefault="00F06C7C" w:rsidP="00AB5F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C05C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06C7C" w:rsidRPr="00C05CE5" w:rsidRDefault="00F06C7C" w:rsidP="00AB5F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CE5">
              <w:rPr>
                <w:rFonts w:ascii="Times New Roman" w:hAnsi="Times New Roman"/>
                <w:b/>
                <w:sz w:val="24"/>
                <w:szCs w:val="24"/>
              </w:rPr>
              <w:t>компе-тенции</w:t>
            </w:r>
          </w:p>
        </w:tc>
        <w:tc>
          <w:tcPr>
            <w:tcW w:w="777" w:type="pct"/>
            <w:vAlign w:val="center"/>
          </w:tcPr>
          <w:p w:rsidR="00F06C7C" w:rsidRPr="00C05CE5" w:rsidRDefault="00F06C7C" w:rsidP="002D0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CE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</w:t>
            </w:r>
            <w:r w:rsidRPr="00C05CE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05CE5">
              <w:rPr>
                <w:rFonts w:ascii="Times New Roman" w:hAnsi="Times New Roman"/>
                <w:b/>
                <w:bCs/>
                <w:sz w:val="24"/>
                <w:szCs w:val="24"/>
              </w:rPr>
              <w:t>ние раздела учебной ди</w:t>
            </w:r>
            <w:r w:rsidRPr="00C05CE5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05CE5">
              <w:rPr>
                <w:rFonts w:ascii="Times New Roman" w:hAnsi="Times New Roman"/>
                <w:b/>
                <w:bCs/>
                <w:sz w:val="24"/>
                <w:szCs w:val="24"/>
              </w:rPr>
              <w:t>циплины (модуля)</w:t>
            </w:r>
          </w:p>
        </w:tc>
        <w:tc>
          <w:tcPr>
            <w:tcW w:w="3533" w:type="pct"/>
            <w:vAlign w:val="center"/>
          </w:tcPr>
          <w:p w:rsidR="00F06C7C" w:rsidRPr="00C05CE5" w:rsidRDefault="00F06C7C" w:rsidP="00AB5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раздела в дидактических единицах </w:t>
            </w:r>
          </w:p>
          <w:p w:rsidR="00F06C7C" w:rsidRPr="00C05CE5" w:rsidRDefault="00F06C7C" w:rsidP="00AB5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/>
                <w:b/>
                <w:sz w:val="24"/>
                <w:szCs w:val="24"/>
              </w:rPr>
              <w:t>(темы разделов, модульные единицы)</w:t>
            </w:r>
          </w:p>
        </w:tc>
      </w:tr>
    </w:tbl>
    <w:p w:rsidR="00F06C7C" w:rsidRPr="00AB5FB7" w:rsidRDefault="00F06C7C" w:rsidP="00AB5FB7">
      <w:pPr>
        <w:spacing w:after="0" w:line="120" w:lineRule="auto"/>
        <w:rPr>
          <w:sz w:val="2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26"/>
        <w:gridCol w:w="837"/>
        <w:gridCol w:w="1534"/>
        <w:gridCol w:w="6976"/>
      </w:tblGrid>
      <w:tr w:rsidR="00F06C7C" w:rsidRPr="00C05CE5" w:rsidTr="00AB5FB7">
        <w:trPr>
          <w:tblHeader/>
        </w:trPr>
        <w:tc>
          <w:tcPr>
            <w:tcW w:w="266" w:type="pct"/>
            <w:vAlign w:val="center"/>
          </w:tcPr>
          <w:p w:rsidR="00F06C7C" w:rsidRPr="00C05CE5" w:rsidRDefault="00F06C7C" w:rsidP="007F7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vAlign w:val="center"/>
          </w:tcPr>
          <w:p w:rsidR="00F06C7C" w:rsidRPr="00C05CE5" w:rsidRDefault="00F06C7C" w:rsidP="007F7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7" w:type="pct"/>
            <w:vAlign w:val="center"/>
          </w:tcPr>
          <w:p w:rsidR="00F06C7C" w:rsidRPr="00C05CE5" w:rsidRDefault="00F06C7C" w:rsidP="007F7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3" w:type="pct"/>
            <w:vAlign w:val="center"/>
          </w:tcPr>
          <w:p w:rsidR="00F06C7C" w:rsidRPr="00C05CE5" w:rsidRDefault="00F06C7C" w:rsidP="007F7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C7C" w:rsidRPr="00C05CE5" w:rsidTr="00AB5FB7">
        <w:tc>
          <w:tcPr>
            <w:tcW w:w="266" w:type="pct"/>
          </w:tcPr>
          <w:p w:rsidR="00F06C7C" w:rsidRPr="00C05CE5" w:rsidRDefault="00F06C7C" w:rsidP="00D40ED1">
            <w:pPr>
              <w:pStyle w:val="Style20"/>
              <w:widowControl/>
              <w:jc w:val="center"/>
              <w:rPr>
                <w:rStyle w:val="FontStyle36"/>
                <w:sz w:val="24"/>
              </w:rPr>
            </w:pPr>
            <w:r w:rsidRPr="00C05CE5">
              <w:rPr>
                <w:rStyle w:val="FontStyle37"/>
                <w:sz w:val="24"/>
                <w:lang w:val="en-US"/>
              </w:rPr>
              <w:t>1</w:t>
            </w:r>
          </w:p>
        </w:tc>
        <w:tc>
          <w:tcPr>
            <w:tcW w:w="424" w:type="pct"/>
          </w:tcPr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УК-2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777" w:type="pct"/>
          </w:tcPr>
          <w:p w:rsidR="00F06C7C" w:rsidRPr="00C05CE5" w:rsidRDefault="00F06C7C" w:rsidP="00D40ED1">
            <w:pPr>
              <w:pStyle w:val="Style21"/>
              <w:widowControl/>
              <w:spacing w:line="240" w:lineRule="auto"/>
              <w:rPr>
                <w:rStyle w:val="FontStyle37"/>
                <w:sz w:val="24"/>
              </w:rPr>
            </w:pPr>
            <w:r w:rsidRPr="00C05CE5">
              <w:rPr>
                <w:rStyle w:val="FontStyle36"/>
                <w:sz w:val="24"/>
              </w:rPr>
              <w:t>Доклини</w:t>
            </w:r>
            <w:r>
              <w:rPr>
                <w:rStyle w:val="FontStyle36"/>
                <w:sz w:val="24"/>
              </w:rPr>
              <w:t>-</w:t>
            </w:r>
            <w:r w:rsidRPr="00C05CE5">
              <w:rPr>
                <w:rStyle w:val="FontStyle36"/>
                <w:sz w:val="24"/>
              </w:rPr>
              <w:t>ческие исследования</w:t>
            </w:r>
          </w:p>
        </w:tc>
        <w:tc>
          <w:tcPr>
            <w:tcW w:w="3533" w:type="pct"/>
            <w:vAlign w:val="center"/>
          </w:tcPr>
          <w:p w:rsidR="00F06C7C" w:rsidRPr="00C05CE5" w:rsidRDefault="00F06C7C" w:rsidP="00D40ED1">
            <w:pPr>
              <w:pStyle w:val="NormalWeb"/>
              <w:spacing w:before="0" w:beforeAutospacing="0" w:after="0" w:afterAutospacing="0"/>
              <w:jc w:val="both"/>
            </w:pPr>
            <w:r w:rsidRPr="00C05CE5">
              <w:t>Этапы создания лекарственного средства (ЛС). Международные правила создания, внедрения и производства новых лекарственных средств. Прототипы оптимального ЛС. Понятия о GLP, GCP и GMP. Оценка вероятности развития и характера побочных эффе</w:t>
            </w:r>
            <w:r w:rsidRPr="00C05CE5">
              <w:t>к</w:t>
            </w:r>
            <w:r w:rsidRPr="00C05CE5">
              <w:t>тов, расчёта стартовой дозы для изучения свойств препарата у ч</w:t>
            </w:r>
            <w:r w:rsidRPr="00C05CE5">
              <w:t>е</w:t>
            </w:r>
            <w:r w:rsidRPr="00C05CE5">
              <w:t xml:space="preserve">ловека. </w:t>
            </w:r>
          </w:p>
        </w:tc>
      </w:tr>
      <w:tr w:rsidR="00F06C7C" w:rsidRPr="00C05CE5" w:rsidTr="00AB5FB7">
        <w:tc>
          <w:tcPr>
            <w:tcW w:w="266" w:type="pct"/>
          </w:tcPr>
          <w:p w:rsidR="00F06C7C" w:rsidRPr="00C05CE5" w:rsidRDefault="00F06C7C" w:rsidP="00D40ED1">
            <w:pPr>
              <w:pStyle w:val="Style21"/>
              <w:widowControl/>
              <w:spacing w:line="240" w:lineRule="auto"/>
              <w:jc w:val="center"/>
            </w:pPr>
            <w:r w:rsidRPr="00C05CE5">
              <w:rPr>
                <w:rStyle w:val="FontStyle36"/>
                <w:sz w:val="24"/>
              </w:rPr>
              <w:t>2</w:t>
            </w:r>
          </w:p>
        </w:tc>
        <w:tc>
          <w:tcPr>
            <w:tcW w:w="424" w:type="pct"/>
          </w:tcPr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УК-2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777" w:type="pct"/>
          </w:tcPr>
          <w:p w:rsidR="00F06C7C" w:rsidRPr="00AB5FB7" w:rsidRDefault="00F06C7C" w:rsidP="00AB5FB7">
            <w:pPr>
              <w:pStyle w:val="Style21"/>
              <w:widowControl/>
              <w:spacing w:line="240" w:lineRule="auto"/>
              <w:rPr>
                <w:rStyle w:val="FontStyle36"/>
                <w:sz w:val="24"/>
              </w:rPr>
            </w:pPr>
            <w:hyperlink r:id="rId7" w:anchor=".D0.9A.D0.BB.D0.B8.D0.BD.D0.B8.D1.87.D0.B5.D1.81.D0.BA.D0.B8.D0.B5_.D0.B8.D1.81.D1.81.D0.BB.D0.B5.D0.B4.D0.BE.D0.B2.D0.B0.D0.BD.D0.B8.D1.8F_.D0.BA.D0.B0.D0.BA_.D1.8D.D1.82.D0.B0.D0.BF_.D1.80.D0.B0.D0.B7.D1.80.D0.B0.D0.B1.D0.BE.D1.82.D0.BA.D0.B8_.D0.BB.D0." w:history="1">
              <w:r w:rsidRPr="00AB5FB7">
                <w:rPr>
                  <w:rStyle w:val="FontStyle36"/>
                  <w:sz w:val="24"/>
                </w:rPr>
                <w:t>Клинические исследования как этап раз</w:t>
              </w:r>
              <w:r>
                <w:rPr>
                  <w:rStyle w:val="FontStyle36"/>
                  <w:sz w:val="24"/>
                </w:rPr>
                <w:t>-</w:t>
              </w:r>
              <w:r w:rsidRPr="00AB5FB7">
                <w:rPr>
                  <w:rStyle w:val="FontStyle36"/>
                  <w:sz w:val="24"/>
                </w:rPr>
                <w:t>работки лека</w:t>
              </w:r>
              <w:r>
                <w:rPr>
                  <w:rStyle w:val="FontStyle36"/>
                  <w:sz w:val="24"/>
                </w:rPr>
                <w:t>-</w:t>
              </w:r>
              <w:r w:rsidRPr="00AB5FB7">
                <w:rPr>
                  <w:rStyle w:val="FontStyle36"/>
                  <w:sz w:val="24"/>
                </w:rPr>
                <w:t>рственных препаратов</w:t>
              </w:r>
            </w:hyperlink>
          </w:p>
        </w:tc>
        <w:tc>
          <w:tcPr>
            <w:tcW w:w="3533" w:type="pct"/>
          </w:tcPr>
          <w:p w:rsidR="00F06C7C" w:rsidRPr="00C05CE5" w:rsidRDefault="00F06C7C" w:rsidP="00D40ED1">
            <w:pPr>
              <w:pStyle w:val="NormalWeb"/>
              <w:spacing w:before="0" w:beforeAutospacing="0" w:after="0" w:afterAutospacing="0"/>
              <w:jc w:val="both"/>
            </w:pPr>
            <w:r w:rsidRPr="00C05CE5">
              <w:t>История клинических исследований (КИ). Требования GCP – у</w:t>
            </w:r>
            <w:r w:rsidRPr="00C05CE5">
              <w:t>с</w:t>
            </w:r>
            <w:r w:rsidRPr="00C05CE5">
              <w:t>ловие  проведения клинического исследования. Цели КИ. Условия инициации, продолжительность, обоснование сроков начала, дл</w:t>
            </w:r>
            <w:r w:rsidRPr="00C05CE5">
              <w:t>и</w:t>
            </w:r>
            <w:r w:rsidRPr="00C05CE5">
              <w:t>тельности, сезонности исследования. Факторы, влияющие на стоимость КИ. Мощность исследования</w:t>
            </w:r>
            <w:r w:rsidRPr="00C05CE5">
              <w:rPr>
                <w:rStyle w:val="mw-headline"/>
              </w:rPr>
              <w:t xml:space="preserve">, </w:t>
            </w:r>
            <w:r w:rsidRPr="00C05CE5">
              <w:t>статистическая и клин</w:t>
            </w:r>
            <w:r w:rsidRPr="00C05CE5">
              <w:t>и</w:t>
            </w:r>
            <w:r w:rsidRPr="00C05CE5">
              <w:t>ческая значимость.</w:t>
            </w:r>
          </w:p>
        </w:tc>
      </w:tr>
      <w:tr w:rsidR="00F06C7C" w:rsidRPr="00C05CE5" w:rsidTr="00AB5FB7">
        <w:tc>
          <w:tcPr>
            <w:tcW w:w="266" w:type="pct"/>
          </w:tcPr>
          <w:p w:rsidR="00F06C7C" w:rsidRPr="00C05CE5" w:rsidRDefault="00F06C7C" w:rsidP="00D40ED1">
            <w:pPr>
              <w:pStyle w:val="Style21"/>
              <w:widowControl/>
              <w:spacing w:line="240" w:lineRule="auto"/>
              <w:jc w:val="center"/>
            </w:pPr>
            <w:r w:rsidRPr="00C05CE5">
              <w:rPr>
                <w:rStyle w:val="FontStyle35"/>
                <w:sz w:val="24"/>
              </w:rPr>
              <w:t>3</w:t>
            </w:r>
          </w:p>
        </w:tc>
        <w:tc>
          <w:tcPr>
            <w:tcW w:w="424" w:type="pct"/>
          </w:tcPr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УК-2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777" w:type="pct"/>
          </w:tcPr>
          <w:p w:rsidR="00F06C7C" w:rsidRPr="00AB5FB7" w:rsidRDefault="00F06C7C" w:rsidP="00AB5FB7">
            <w:pPr>
              <w:pStyle w:val="Style21"/>
              <w:widowControl/>
              <w:spacing w:line="240" w:lineRule="auto"/>
              <w:rPr>
                <w:rStyle w:val="FontStyle36"/>
                <w:sz w:val="24"/>
              </w:rPr>
            </w:pPr>
            <w:r w:rsidRPr="00AB5FB7">
              <w:rPr>
                <w:rStyle w:val="FontStyle36"/>
                <w:sz w:val="24"/>
              </w:rPr>
              <w:t>Законодательные и этичес</w:t>
            </w:r>
            <w:r>
              <w:rPr>
                <w:rStyle w:val="FontStyle36"/>
                <w:sz w:val="24"/>
              </w:rPr>
              <w:t>-</w:t>
            </w:r>
            <w:r w:rsidRPr="00AB5FB7">
              <w:rPr>
                <w:rStyle w:val="FontStyle36"/>
                <w:sz w:val="24"/>
              </w:rPr>
              <w:t>кие вопросы клинических исследований</w:t>
            </w:r>
          </w:p>
        </w:tc>
        <w:tc>
          <w:tcPr>
            <w:tcW w:w="3533" w:type="pct"/>
          </w:tcPr>
          <w:p w:rsidR="00F06C7C" w:rsidRPr="00C05CE5" w:rsidRDefault="00F06C7C" w:rsidP="00D40ED1">
            <w:pPr>
              <w:pStyle w:val="NormalWeb"/>
              <w:spacing w:before="0" w:beforeAutospacing="0" w:after="0" w:afterAutospacing="0"/>
              <w:jc w:val="both"/>
            </w:pPr>
            <w:r w:rsidRPr="00C05CE5">
              <w:rPr>
                <w:rStyle w:val="FontStyle36"/>
                <w:sz w:val="24"/>
              </w:rPr>
              <w:t xml:space="preserve">Гарантия защиты прав и здоровья больных и добровольцев. </w:t>
            </w:r>
            <w:r w:rsidRPr="00C05CE5">
              <w:t>О</w:t>
            </w:r>
            <w:r w:rsidRPr="00C05CE5">
              <w:t>с</w:t>
            </w:r>
            <w:r w:rsidRPr="00C05CE5">
              <w:t>новные принципы информированного согласия, различные стру</w:t>
            </w:r>
            <w:r w:rsidRPr="00C05CE5">
              <w:t>к</w:t>
            </w:r>
            <w:r w:rsidRPr="00C05CE5">
              <w:t xml:space="preserve">туры документов информированного согласия. </w:t>
            </w:r>
          </w:p>
          <w:p w:rsidR="00F06C7C" w:rsidRPr="00C05CE5" w:rsidRDefault="00F06C7C" w:rsidP="00D40ED1">
            <w:pPr>
              <w:pStyle w:val="NormalWeb"/>
              <w:spacing w:before="0" w:beforeAutospacing="0" w:after="0" w:afterAutospacing="0"/>
              <w:jc w:val="both"/>
            </w:pPr>
            <w:r w:rsidRPr="00C05CE5">
              <w:t>Типовые формы информированного согласия и информационного листка испытуемого (краткая форма и форма информационного листка испытуемого). Содержательные элементы информирова</w:t>
            </w:r>
            <w:r w:rsidRPr="00C05CE5">
              <w:t>н</w:t>
            </w:r>
            <w:r w:rsidRPr="00C05CE5">
              <w:t>ного согласия.</w:t>
            </w:r>
            <w:r>
              <w:t xml:space="preserve"> </w:t>
            </w:r>
            <w:r w:rsidRPr="00C05CE5">
              <w:t>Ответственность за качество перевода и его соо</w:t>
            </w:r>
            <w:r w:rsidRPr="00C05CE5">
              <w:t>т</w:t>
            </w:r>
            <w:r w:rsidRPr="00C05CE5">
              <w:t>ветствие оригиналу.</w:t>
            </w:r>
            <w:r>
              <w:t xml:space="preserve"> </w:t>
            </w:r>
            <w:r w:rsidRPr="00C05CE5">
              <w:t>Базовые этические принципы в клинических исследованиях с участием человека. Основные нормативные д</w:t>
            </w:r>
            <w:r w:rsidRPr="00C05CE5">
              <w:t>о</w:t>
            </w:r>
            <w:r w:rsidRPr="00C05CE5">
              <w:t xml:space="preserve">кументы РФ, на которых базируются клинические исследования на человеке </w:t>
            </w:r>
            <w:r w:rsidRPr="00C05CE5">
              <w:rPr>
                <w:color w:val="000000"/>
              </w:rPr>
              <w:t>Хельсинкская декларация. О</w:t>
            </w:r>
            <w:r w:rsidRPr="00C05CE5">
              <w:t>добрение этического к</w:t>
            </w:r>
            <w:r w:rsidRPr="00C05CE5">
              <w:t>о</w:t>
            </w:r>
            <w:r w:rsidRPr="00C05CE5">
              <w:t>митета и положительное решение уполномоченного органа здр</w:t>
            </w:r>
            <w:r w:rsidRPr="00C05CE5">
              <w:t>а</w:t>
            </w:r>
            <w:r w:rsidRPr="00C05CE5">
              <w:t xml:space="preserve">воохранения страны, где планируется проводить исследование. Типы защиты испытуемых согласно этическим нормам во время проведения исследования. Участники КИ, обязанности сторон. </w:t>
            </w:r>
          </w:p>
        </w:tc>
      </w:tr>
      <w:tr w:rsidR="00F06C7C" w:rsidRPr="00C05CE5" w:rsidTr="00AB5FB7">
        <w:tc>
          <w:tcPr>
            <w:tcW w:w="266" w:type="pct"/>
          </w:tcPr>
          <w:p w:rsidR="00F06C7C" w:rsidRPr="00C05CE5" w:rsidRDefault="00F06C7C" w:rsidP="00D40ED1">
            <w:pPr>
              <w:pStyle w:val="Style24"/>
              <w:widowControl/>
              <w:jc w:val="center"/>
            </w:pPr>
            <w:r w:rsidRPr="00C05CE5">
              <w:rPr>
                <w:rStyle w:val="FontStyle35"/>
                <w:sz w:val="24"/>
                <w:lang w:val="en-US"/>
              </w:rPr>
              <w:t>4</w:t>
            </w:r>
          </w:p>
        </w:tc>
        <w:tc>
          <w:tcPr>
            <w:tcW w:w="424" w:type="pct"/>
          </w:tcPr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УК-2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777" w:type="pct"/>
          </w:tcPr>
          <w:p w:rsidR="00F06C7C" w:rsidRPr="00C05CE5" w:rsidRDefault="00F06C7C" w:rsidP="00AB5FB7">
            <w:pPr>
              <w:pStyle w:val="Style21"/>
              <w:widowControl/>
              <w:spacing w:line="240" w:lineRule="auto"/>
              <w:ind w:right="-108"/>
            </w:pPr>
            <w:hyperlink r:id="rId8" w:anchor=".D0.94.D0.B8.D0.B7.D0.B0.D0.B9.D0.BD_.D0.BA.D0.BB.D0.B8.D0.BD.D0.B8.D1.87.D0.B5.D1.81.D0.BA.D0.B8.D1.85_.D0.B8.D1.81.D1.81.D0.BB.D0.B5.D0.B4.D0.BE.D0.B2.D0.B0.D0.BD.D0.B8.D0.B9%23.D0.94.D0.B8.D0.B7.D0.B0.D0.B9.D0.BD_.D0.BA.D0.BB.D0.B8.D0.BD.D0.B8.D1.87.D0" w:history="1">
              <w:r w:rsidRPr="00C05CE5">
                <w:t>Дизайн клинических исследований</w:t>
              </w:r>
            </w:hyperlink>
          </w:p>
          <w:p w:rsidR="00F06C7C" w:rsidRPr="00C05CE5" w:rsidRDefault="00F06C7C" w:rsidP="00D40ED1">
            <w:pPr>
              <w:pStyle w:val="Style21"/>
              <w:widowControl/>
              <w:spacing w:line="240" w:lineRule="auto"/>
            </w:pPr>
          </w:p>
        </w:tc>
        <w:tc>
          <w:tcPr>
            <w:tcW w:w="3533" w:type="pct"/>
          </w:tcPr>
          <w:p w:rsidR="00F06C7C" w:rsidRPr="00C05CE5" w:rsidRDefault="00F06C7C" w:rsidP="00D40ED1">
            <w:pPr>
              <w:pStyle w:val="Style21"/>
              <w:widowControl/>
              <w:spacing w:line="240" w:lineRule="auto"/>
              <w:rPr>
                <w:rStyle w:val="FontStyle36"/>
                <w:sz w:val="24"/>
              </w:rPr>
            </w:pPr>
            <w:r w:rsidRPr="00C05CE5">
              <w:rPr>
                <w:rStyle w:val="FontStyle36"/>
                <w:sz w:val="24"/>
              </w:rPr>
              <w:t>Типы клинических исследований (профилактическое, скрининговое, диагностическое, терапевтическое, исследование качества жизни, программы расширенного доступа). Основные типы наблюдательных исследований (когортное исследование и исследование «случай-контроль», одномоментное эпидемиологическое исследование). Рандомизированные контролируемые двойные слепые исследования как эталон дизайна клинических исследований. Процедура рандомизации.</w:t>
            </w:r>
          </w:p>
        </w:tc>
      </w:tr>
      <w:tr w:rsidR="00F06C7C" w:rsidRPr="00C05CE5" w:rsidTr="00AB5FB7">
        <w:tc>
          <w:tcPr>
            <w:tcW w:w="266" w:type="pct"/>
          </w:tcPr>
          <w:p w:rsidR="00F06C7C" w:rsidRPr="00C05CE5" w:rsidRDefault="00F06C7C" w:rsidP="00D40ED1">
            <w:pPr>
              <w:pStyle w:val="Style19"/>
              <w:widowControl/>
              <w:jc w:val="center"/>
            </w:pPr>
            <w:r w:rsidRPr="00C05CE5">
              <w:rPr>
                <w:rStyle w:val="FontStyle35"/>
                <w:sz w:val="24"/>
                <w:lang w:val="en-US"/>
              </w:rPr>
              <w:t>5</w:t>
            </w:r>
          </w:p>
        </w:tc>
        <w:tc>
          <w:tcPr>
            <w:tcW w:w="424" w:type="pct"/>
          </w:tcPr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УК-2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777" w:type="pct"/>
          </w:tcPr>
          <w:p w:rsidR="00F06C7C" w:rsidRPr="00C05CE5" w:rsidRDefault="00F06C7C" w:rsidP="00D40ED1">
            <w:pPr>
              <w:pStyle w:val="Style21"/>
              <w:spacing w:line="240" w:lineRule="auto"/>
            </w:pPr>
            <w:r w:rsidRPr="00C05CE5">
              <w:t xml:space="preserve">Организация  проведения клинических испытаний ЛС в ЛПУ. </w:t>
            </w:r>
          </w:p>
          <w:p w:rsidR="00F06C7C" w:rsidRPr="00C05CE5" w:rsidRDefault="00F06C7C" w:rsidP="00D40ED1">
            <w:pPr>
              <w:pStyle w:val="Style21"/>
              <w:widowControl/>
              <w:spacing w:line="240" w:lineRule="auto"/>
            </w:pPr>
          </w:p>
        </w:tc>
        <w:tc>
          <w:tcPr>
            <w:tcW w:w="3533" w:type="pct"/>
          </w:tcPr>
          <w:p w:rsidR="00F06C7C" w:rsidRPr="00C05CE5" w:rsidRDefault="00F06C7C" w:rsidP="00D40ED1">
            <w:pPr>
              <w:pStyle w:val="NormalWeb"/>
              <w:spacing w:before="0" w:beforeAutospacing="0" w:after="0" w:afterAutospacing="0"/>
              <w:jc w:val="both"/>
            </w:pPr>
            <w:r w:rsidRPr="00C05CE5">
              <w:t>Область аккредитации. Сертификаты, оборудование (лаборатория - GLP), аккредитация, лицензия, контракт с договорной исследов</w:t>
            </w:r>
            <w:r w:rsidRPr="00C05CE5">
              <w:t>а</w:t>
            </w:r>
            <w:r w:rsidRPr="00C05CE5">
              <w:t>тельской организацией на проведение GCP. Постмаркетинговые исследования. Контроль за проведением клинических  исследов</w:t>
            </w:r>
            <w:r w:rsidRPr="00C05CE5">
              <w:t>а</w:t>
            </w:r>
            <w:r w:rsidRPr="00C05CE5">
              <w:t>ний лекарственных  средств. Протокол исследования и брошюра исследователя и CRF Типы и принципы разработки протокола клинических исследований. Особенности разработки индивид</w:t>
            </w:r>
            <w:r w:rsidRPr="00C05CE5">
              <w:t>у</w:t>
            </w:r>
            <w:r w:rsidRPr="00C05CE5">
              <w:t xml:space="preserve">альной регистрационной карты при клинических исследованиях </w:t>
            </w:r>
            <w:r>
              <w:t>ЛС</w:t>
            </w:r>
            <w:r w:rsidRPr="00C05CE5">
              <w:t xml:space="preserve">. Правила ее заполнения, внесение изменений. </w:t>
            </w:r>
          </w:p>
        </w:tc>
      </w:tr>
      <w:tr w:rsidR="00F06C7C" w:rsidRPr="00C05CE5" w:rsidTr="00AB5FB7">
        <w:tc>
          <w:tcPr>
            <w:tcW w:w="266" w:type="pct"/>
          </w:tcPr>
          <w:p w:rsidR="00F06C7C" w:rsidRPr="00C05CE5" w:rsidRDefault="00F06C7C" w:rsidP="00D40ED1">
            <w:pPr>
              <w:pStyle w:val="Style19"/>
              <w:widowControl/>
              <w:jc w:val="center"/>
            </w:pPr>
            <w:r w:rsidRPr="00C05CE5">
              <w:rPr>
                <w:rStyle w:val="FontStyle35"/>
                <w:sz w:val="24"/>
                <w:lang w:val="en-US"/>
              </w:rPr>
              <w:t>6</w:t>
            </w:r>
          </w:p>
        </w:tc>
        <w:tc>
          <w:tcPr>
            <w:tcW w:w="424" w:type="pct"/>
          </w:tcPr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УК-2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F06C7C" w:rsidRPr="00C05CE5" w:rsidRDefault="00F06C7C" w:rsidP="00D40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777" w:type="pct"/>
          </w:tcPr>
          <w:p w:rsidR="00F06C7C" w:rsidRPr="00C05CE5" w:rsidRDefault="00F06C7C" w:rsidP="00D40ED1">
            <w:pPr>
              <w:pStyle w:val="Style21"/>
              <w:widowControl/>
              <w:spacing w:line="240" w:lineRule="auto"/>
            </w:pPr>
            <w:r w:rsidRPr="00C05CE5">
              <w:t>Цель и содержание фазы I-</w:t>
            </w:r>
            <w:r w:rsidRPr="00C05CE5">
              <w:rPr>
                <w:lang w:val="en-US"/>
              </w:rPr>
              <w:t>IV</w:t>
            </w:r>
            <w:r w:rsidRPr="00C05CE5">
              <w:t xml:space="preserve"> фаз клинических исследований. Зачет.</w:t>
            </w:r>
          </w:p>
        </w:tc>
        <w:tc>
          <w:tcPr>
            <w:tcW w:w="3533" w:type="pct"/>
          </w:tcPr>
          <w:p w:rsidR="00F06C7C" w:rsidRPr="00C05CE5" w:rsidRDefault="00F06C7C" w:rsidP="00D40ED1">
            <w:pPr>
              <w:pStyle w:val="NormalWeb"/>
              <w:spacing w:before="0" w:beforeAutospacing="0" w:after="0" w:afterAutospacing="0"/>
              <w:jc w:val="both"/>
            </w:pPr>
            <w:r w:rsidRPr="00C05CE5">
              <w:t>Параметры, изучаемые в фазе I. Безопасность, переносимость, фармакокинетика и фармакодинамика одной дозы, определение максимально переносимой одной и множественных доз при ра</w:t>
            </w:r>
            <w:r w:rsidRPr="00C05CE5">
              <w:t>з</w:t>
            </w:r>
            <w:r w:rsidRPr="00C05CE5">
              <w:t xml:space="preserve">личных путях введения. Метаболизм лекарственного средства и его взаимосвязь с массой тела.  Влияние возраста, пола, пищи, функции печени и почек на фармакокинетику и фармакодинамику. Лекарственные взаимодействия. </w:t>
            </w:r>
          </w:p>
          <w:p w:rsidR="00F06C7C" w:rsidRPr="00C05CE5" w:rsidRDefault="00F06C7C" w:rsidP="00D40ED1">
            <w:pPr>
              <w:pStyle w:val="NormalWeb"/>
              <w:spacing w:before="0" w:beforeAutospacing="0" w:after="0" w:afterAutospacing="0"/>
              <w:jc w:val="both"/>
            </w:pPr>
            <w:r w:rsidRPr="00C05CE5">
              <w:t>Обоснованность испытания на здоровых и/или пациентах. Фаза II: обоснованность применения плацебо, пилотное и обширное  и</w:t>
            </w:r>
            <w:r w:rsidRPr="00C05CE5">
              <w:t>с</w:t>
            </w:r>
            <w:r w:rsidRPr="00C05CE5">
              <w:t>следования. Преимущества и недостатки параллельного и пер</w:t>
            </w:r>
            <w:r w:rsidRPr="00C05CE5">
              <w:t>е</w:t>
            </w:r>
            <w:r w:rsidRPr="00C05CE5">
              <w:t>крестных дизайнов.</w:t>
            </w:r>
            <w:r>
              <w:t xml:space="preserve"> </w:t>
            </w:r>
            <w:r w:rsidRPr="00C05CE5">
              <w:t>Двойной и тройной слепой метод исследов</w:t>
            </w:r>
            <w:r w:rsidRPr="00C05CE5">
              <w:t>а</w:t>
            </w:r>
            <w:r w:rsidRPr="00C05CE5">
              <w:t xml:space="preserve">ния. Фаза III как основа для создания инструкции по применению препарата и принятия решения о регистрации лекарственного.  </w:t>
            </w:r>
          </w:p>
          <w:p w:rsidR="00F06C7C" w:rsidRPr="00C05CE5" w:rsidRDefault="00F06C7C" w:rsidP="00D40ED1">
            <w:pPr>
              <w:pStyle w:val="NormalWeb"/>
              <w:spacing w:before="0" w:beforeAutospacing="0" w:after="0" w:afterAutospacing="0"/>
              <w:jc w:val="both"/>
            </w:pPr>
            <w:r w:rsidRPr="00C05CE5">
              <w:t>Фаза III(б) – дополнительные сведения о препарате.</w:t>
            </w:r>
          </w:p>
          <w:p w:rsidR="00F06C7C" w:rsidRPr="00C05CE5" w:rsidRDefault="00F06C7C" w:rsidP="00D40ED1">
            <w:pPr>
              <w:pStyle w:val="NormalWeb"/>
              <w:spacing w:before="0" w:beforeAutospacing="0" w:after="0" w:afterAutospacing="0"/>
              <w:jc w:val="both"/>
            </w:pPr>
            <w:r w:rsidRPr="00C05CE5">
              <w:t>После разрешения применения нового препарата в медицинской практике и его внедрения проводится фаза IV исследований – де</w:t>
            </w:r>
            <w:r w:rsidRPr="00C05CE5">
              <w:t>й</w:t>
            </w:r>
            <w:r w:rsidRPr="00C05CE5">
              <w:t>ствие лекарственного средства изучается в разнообразных ситу</w:t>
            </w:r>
            <w:r w:rsidRPr="00C05CE5">
              <w:t>а</w:t>
            </w:r>
            <w:r w:rsidRPr="00C05CE5">
              <w:t xml:space="preserve">циях на практике. </w:t>
            </w:r>
          </w:p>
          <w:p w:rsidR="00F06C7C" w:rsidRPr="00C05CE5" w:rsidRDefault="00F06C7C" w:rsidP="00D40ED1">
            <w:pPr>
              <w:pStyle w:val="NormalWeb"/>
              <w:spacing w:before="0" w:beforeAutospacing="0" w:after="0" w:afterAutospacing="0"/>
              <w:jc w:val="both"/>
            </w:pPr>
            <w:r w:rsidRPr="00C05CE5">
              <w:t>Отчет о результатах клинических испытаний нового фармаколог</w:t>
            </w:r>
            <w:r w:rsidRPr="00C05CE5">
              <w:t>и</w:t>
            </w:r>
            <w:r w:rsidRPr="00C05CE5">
              <w:t xml:space="preserve">ческого средства оформляется в соответствии с требованиями </w:t>
            </w:r>
          </w:p>
          <w:p w:rsidR="00F06C7C" w:rsidRPr="00C05CE5" w:rsidRDefault="00F06C7C" w:rsidP="00D40ED1">
            <w:pPr>
              <w:pStyle w:val="NormalWeb"/>
              <w:spacing w:before="0" w:beforeAutospacing="0" w:after="0" w:afterAutospacing="0"/>
              <w:jc w:val="both"/>
            </w:pPr>
            <w:r w:rsidRPr="00C05CE5">
              <w:t>Фармакологического комитета и представляется в комитет с ко</w:t>
            </w:r>
            <w:r w:rsidRPr="00C05CE5">
              <w:t>н</w:t>
            </w:r>
            <w:r w:rsidRPr="00C05CE5">
              <w:t>кретными рекомендациями.</w:t>
            </w:r>
          </w:p>
        </w:tc>
      </w:tr>
      <w:tr w:rsidR="00F06C7C" w:rsidRPr="00C05CE5" w:rsidTr="00AB5FB7">
        <w:tc>
          <w:tcPr>
            <w:tcW w:w="690" w:type="pct"/>
            <w:gridSpan w:val="2"/>
          </w:tcPr>
          <w:p w:rsidR="00F06C7C" w:rsidRPr="00C05CE5" w:rsidRDefault="00F06C7C" w:rsidP="007F255E">
            <w:pPr>
              <w:pStyle w:val="Style26"/>
              <w:widowControl/>
              <w:spacing w:line="240" w:lineRule="auto"/>
              <w:jc w:val="center"/>
            </w:pPr>
            <w:r w:rsidRPr="00C05CE5">
              <w:rPr>
                <w:rStyle w:val="FontStyle30"/>
                <w:b/>
                <w:sz w:val="24"/>
              </w:rPr>
              <w:t>Всего:</w:t>
            </w:r>
          </w:p>
        </w:tc>
        <w:tc>
          <w:tcPr>
            <w:tcW w:w="4310" w:type="pct"/>
            <w:gridSpan w:val="2"/>
          </w:tcPr>
          <w:p w:rsidR="00F06C7C" w:rsidRPr="00C05CE5" w:rsidRDefault="00F06C7C" w:rsidP="007F255E">
            <w:pPr>
              <w:pStyle w:val="Style26"/>
              <w:widowControl/>
              <w:spacing w:line="240" w:lineRule="auto"/>
              <w:jc w:val="center"/>
            </w:pPr>
            <w:r w:rsidRPr="00C05CE5">
              <w:rPr>
                <w:rStyle w:val="FontStyle30"/>
                <w:b/>
                <w:sz w:val="24"/>
              </w:rPr>
              <w:t>72</w:t>
            </w:r>
          </w:p>
        </w:tc>
      </w:tr>
    </w:tbl>
    <w:p w:rsidR="00F06C7C" w:rsidRPr="00A87AC2" w:rsidRDefault="00F06C7C" w:rsidP="00D40ED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87AC2">
        <w:rPr>
          <w:rFonts w:ascii="Times New Roman" w:hAnsi="Times New Roman"/>
          <w:b/>
          <w:bCs/>
          <w:sz w:val="24"/>
          <w:szCs w:val="24"/>
        </w:rPr>
        <w:t>Виды самостоятельной работы ординаторов:</w:t>
      </w: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628"/>
        <w:gridCol w:w="1102"/>
        <w:gridCol w:w="3685"/>
        <w:gridCol w:w="3623"/>
        <w:gridCol w:w="835"/>
      </w:tblGrid>
      <w:tr w:rsidR="00F06C7C" w:rsidRPr="0032351F" w:rsidTr="00D40ED1">
        <w:trPr>
          <w:trHeight w:val="340"/>
        </w:trPr>
        <w:tc>
          <w:tcPr>
            <w:tcW w:w="318" w:type="pct"/>
            <w:vAlign w:val="center"/>
          </w:tcPr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8" w:type="pct"/>
            <w:vAlign w:val="center"/>
          </w:tcPr>
          <w:p w:rsidR="00F06C7C" w:rsidRDefault="00F06C7C" w:rsidP="007F25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 </w:t>
            </w:r>
          </w:p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1866" w:type="pct"/>
            <w:vAlign w:val="center"/>
          </w:tcPr>
          <w:p w:rsidR="00F06C7C" w:rsidRDefault="00F06C7C" w:rsidP="007F25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раздела учебной </w:t>
            </w:r>
          </w:p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дисциплины (модуля)</w:t>
            </w:r>
          </w:p>
        </w:tc>
        <w:tc>
          <w:tcPr>
            <w:tcW w:w="1835" w:type="pct"/>
            <w:vAlign w:val="center"/>
          </w:tcPr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bCs/>
                <w:sz w:val="24"/>
                <w:szCs w:val="24"/>
              </w:rPr>
              <w:t>Виды СР</w:t>
            </w:r>
          </w:p>
        </w:tc>
        <w:tc>
          <w:tcPr>
            <w:tcW w:w="423" w:type="pct"/>
            <w:vAlign w:val="center"/>
          </w:tcPr>
          <w:p w:rsidR="00F06C7C" w:rsidRPr="0032351F" w:rsidRDefault="00F06C7C" w:rsidP="0055608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32351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F06C7C" w:rsidRPr="0032351F" w:rsidTr="00D40ED1">
        <w:trPr>
          <w:trHeight w:val="340"/>
        </w:trPr>
        <w:tc>
          <w:tcPr>
            <w:tcW w:w="318" w:type="pct"/>
          </w:tcPr>
          <w:p w:rsidR="00F06C7C" w:rsidRPr="0032351F" w:rsidRDefault="00F06C7C" w:rsidP="007332D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 w:val="restart"/>
          </w:tcPr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351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866" w:type="pct"/>
          </w:tcPr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Cs/>
                <w:sz w:val="24"/>
                <w:szCs w:val="24"/>
              </w:rPr>
              <w:t>Доклинические исследования</w:t>
            </w:r>
          </w:p>
        </w:tc>
        <w:tc>
          <w:tcPr>
            <w:tcW w:w="1835" w:type="pct"/>
          </w:tcPr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Cs/>
                <w:sz w:val="24"/>
                <w:szCs w:val="24"/>
              </w:rPr>
              <w:t>Подготовка к занятию</w:t>
            </w:r>
          </w:p>
        </w:tc>
        <w:tc>
          <w:tcPr>
            <w:tcW w:w="423" w:type="pct"/>
          </w:tcPr>
          <w:p w:rsidR="00F06C7C" w:rsidRPr="0032351F" w:rsidRDefault="00F06C7C" w:rsidP="0055608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06C7C" w:rsidRPr="0032351F" w:rsidTr="00D40ED1">
        <w:trPr>
          <w:trHeight w:val="340"/>
        </w:trPr>
        <w:tc>
          <w:tcPr>
            <w:tcW w:w="318" w:type="pct"/>
          </w:tcPr>
          <w:p w:rsidR="00F06C7C" w:rsidRPr="0032351F" w:rsidRDefault="00F06C7C" w:rsidP="007332D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F06C7C" w:rsidRPr="0032351F" w:rsidRDefault="00F06C7C" w:rsidP="007F25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</w:tcPr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anchor=".D0.9A.D0.BB.D0.B8.D0.BD.D0.B8.D1.87.D0.B5.D1.81.D0.BA.D0.B8.D0.B5_.D0.B8.D1.81.D1.81.D0.BB.D0.B5.D0.B4.D0.BE.D0.B2.D0.B0.D0.BD.D0.B8.D1.8F_.D0.BA.D0.B0.D0.BA_.D1.8D.D1.82.D0.B0.D0.BF_.D1.80.D0.B0.D0.B7.D1.80.D0.B0.D0.B1.D0.BE.D1.82.D0.BA.D0.B8_.D0.BB.D0." w:history="1">
              <w:r w:rsidRPr="00D40ED1">
                <w:rPr>
                  <w:rFonts w:ascii="Times New Roman" w:hAnsi="Times New Roman"/>
                  <w:bCs/>
                  <w:sz w:val="24"/>
                  <w:szCs w:val="24"/>
                </w:rPr>
                <w:t>Клинические исследования как этап разработки лекарственных препаратов</w:t>
              </w:r>
            </w:hyperlink>
          </w:p>
        </w:tc>
        <w:tc>
          <w:tcPr>
            <w:tcW w:w="1835" w:type="pct"/>
          </w:tcPr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Cs/>
                <w:sz w:val="24"/>
                <w:szCs w:val="24"/>
              </w:rPr>
              <w:t>Подготовка к занятию</w:t>
            </w:r>
          </w:p>
        </w:tc>
        <w:tc>
          <w:tcPr>
            <w:tcW w:w="423" w:type="pct"/>
          </w:tcPr>
          <w:p w:rsidR="00F06C7C" w:rsidRPr="0032351F" w:rsidRDefault="00F06C7C" w:rsidP="0055608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06C7C" w:rsidRPr="0032351F" w:rsidTr="00D40ED1">
        <w:trPr>
          <w:trHeight w:val="340"/>
        </w:trPr>
        <w:tc>
          <w:tcPr>
            <w:tcW w:w="318" w:type="pct"/>
          </w:tcPr>
          <w:p w:rsidR="00F06C7C" w:rsidRPr="0032351F" w:rsidRDefault="00F06C7C" w:rsidP="007332D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F06C7C" w:rsidRPr="0032351F" w:rsidRDefault="00F06C7C" w:rsidP="007F25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</w:tcPr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Cs/>
                <w:sz w:val="24"/>
                <w:szCs w:val="24"/>
              </w:rPr>
              <w:t>Законодательные и этические в</w:t>
            </w:r>
            <w:r w:rsidRPr="0032351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bCs/>
                <w:sz w:val="24"/>
                <w:szCs w:val="24"/>
              </w:rPr>
              <w:t>просы клинических исследований</w:t>
            </w:r>
          </w:p>
        </w:tc>
        <w:tc>
          <w:tcPr>
            <w:tcW w:w="1835" w:type="pct"/>
          </w:tcPr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Cs/>
                <w:sz w:val="24"/>
                <w:szCs w:val="24"/>
              </w:rPr>
              <w:t>Подготовка к занятию</w:t>
            </w:r>
          </w:p>
        </w:tc>
        <w:tc>
          <w:tcPr>
            <w:tcW w:w="423" w:type="pct"/>
          </w:tcPr>
          <w:p w:rsidR="00F06C7C" w:rsidRPr="0032351F" w:rsidRDefault="00F06C7C" w:rsidP="0055608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06C7C" w:rsidRPr="0032351F" w:rsidTr="00D40ED1">
        <w:trPr>
          <w:trHeight w:val="340"/>
        </w:trPr>
        <w:tc>
          <w:tcPr>
            <w:tcW w:w="318" w:type="pct"/>
          </w:tcPr>
          <w:p w:rsidR="00F06C7C" w:rsidRPr="0032351F" w:rsidRDefault="00F06C7C" w:rsidP="007332D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F06C7C" w:rsidRPr="0032351F" w:rsidRDefault="00F06C7C" w:rsidP="007F25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</w:tcPr>
          <w:p w:rsidR="00F06C7C" w:rsidRPr="0032351F" w:rsidRDefault="00F06C7C" w:rsidP="007F255E">
            <w:pPr>
              <w:pStyle w:val="Style21"/>
              <w:widowControl/>
              <w:spacing w:line="240" w:lineRule="auto"/>
            </w:pPr>
            <w:hyperlink r:id="rId10" w:anchor=".D0.94.D0.B8.D0.B7.D0.B0.D0.B9.D0.BD_.D0.BA.D0.BB.D0.B8.D0.BD.D0.B8.D1.87.D0.B5.D1.81.D0.BA.D0.B8.D1.85_.D0.B8.D1.81.D1.81.D0.BB.D0.B5.D0.B4.D0.BE.D0.B2.D0.B0.D0.BD.D0.B8.D0.B9%23.D0.94.D0.B8.D0.B7.D0.B0.D0.B9.D0.BD_.D0.BA.D0.BB.D0.B8.D0.BD.D0.B8.D1.87.D0" w:history="1">
              <w:r w:rsidRPr="0032351F">
                <w:t>Дизайн клинических исследований</w:t>
              </w:r>
            </w:hyperlink>
          </w:p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5" w:type="pct"/>
          </w:tcPr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Cs/>
                <w:sz w:val="24"/>
                <w:szCs w:val="24"/>
              </w:rPr>
              <w:t xml:space="preserve">Расчетно-графическая работа </w:t>
            </w:r>
          </w:p>
        </w:tc>
        <w:tc>
          <w:tcPr>
            <w:tcW w:w="423" w:type="pct"/>
          </w:tcPr>
          <w:p w:rsidR="00F06C7C" w:rsidRPr="0032351F" w:rsidRDefault="00F06C7C" w:rsidP="0055608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06C7C" w:rsidRPr="0032351F" w:rsidTr="00D40ED1">
        <w:trPr>
          <w:trHeight w:val="340"/>
        </w:trPr>
        <w:tc>
          <w:tcPr>
            <w:tcW w:w="318" w:type="pct"/>
          </w:tcPr>
          <w:p w:rsidR="00F06C7C" w:rsidRPr="0032351F" w:rsidRDefault="00F06C7C" w:rsidP="007332D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F06C7C" w:rsidRPr="0032351F" w:rsidRDefault="00F06C7C" w:rsidP="007F25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</w:tcPr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Cs/>
                <w:sz w:val="24"/>
                <w:szCs w:val="24"/>
              </w:rPr>
              <w:t>Организация  проведения клин</w:t>
            </w:r>
            <w:r w:rsidRPr="0032351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2351F">
              <w:rPr>
                <w:rFonts w:ascii="Times New Roman" w:hAnsi="Times New Roman"/>
                <w:bCs/>
                <w:sz w:val="24"/>
                <w:szCs w:val="24"/>
              </w:rPr>
              <w:t xml:space="preserve">ческих испытаний ЛС в ЛПУ. </w:t>
            </w:r>
          </w:p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5" w:type="pct"/>
          </w:tcPr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Cs/>
                <w:sz w:val="24"/>
                <w:szCs w:val="24"/>
              </w:rPr>
              <w:t>Расчетно-графическая работа (презентация, доклад-обзор п</w:t>
            </w:r>
            <w:r w:rsidRPr="0032351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2351F">
              <w:rPr>
                <w:rFonts w:ascii="Times New Roman" w:hAnsi="Times New Roman"/>
                <w:bCs/>
                <w:sz w:val="24"/>
                <w:szCs w:val="24"/>
              </w:rPr>
              <w:t>стмаркетинговых исследований)</w:t>
            </w:r>
          </w:p>
        </w:tc>
        <w:tc>
          <w:tcPr>
            <w:tcW w:w="423" w:type="pct"/>
          </w:tcPr>
          <w:p w:rsidR="00F06C7C" w:rsidRPr="0032351F" w:rsidRDefault="00F06C7C" w:rsidP="0055608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F06C7C" w:rsidRPr="0032351F" w:rsidTr="00D40ED1">
        <w:trPr>
          <w:trHeight w:val="340"/>
        </w:trPr>
        <w:tc>
          <w:tcPr>
            <w:tcW w:w="318" w:type="pct"/>
          </w:tcPr>
          <w:p w:rsidR="00F06C7C" w:rsidRPr="0032351F" w:rsidRDefault="00F06C7C" w:rsidP="007332D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F06C7C" w:rsidRPr="0032351F" w:rsidRDefault="00F06C7C" w:rsidP="007F25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</w:tcPr>
          <w:p w:rsidR="00F06C7C" w:rsidRPr="0032351F" w:rsidRDefault="00F06C7C" w:rsidP="007F255E">
            <w:pPr>
              <w:pStyle w:val="Style21"/>
              <w:widowControl/>
              <w:spacing w:line="240" w:lineRule="auto"/>
            </w:pPr>
            <w:r w:rsidRPr="0032351F">
              <w:t>Цель и содержание фазы I-</w:t>
            </w:r>
            <w:r w:rsidRPr="0032351F">
              <w:rPr>
                <w:lang w:val="en-US"/>
              </w:rPr>
              <w:t>IV</w:t>
            </w:r>
            <w:r w:rsidRPr="0032351F">
              <w:t xml:space="preserve"> фаз клинических исследований. Зачет.</w:t>
            </w:r>
          </w:p>
        </w:tc>
        <w:tc>
          <w:tcPr>
            <w:tcW w:w="1835" w:type="pct"/>
          </w:tcPr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Cs/>
                <w:sz w:val="24"/>
                <w:szCs w:val="24"/>
              </w:rPr>
              <w:t>Подготовка к занятию</w:t>
            </w:r>
          </w:p>
        </w:tc>
        <w:tc>
          <w:tcPr>
            <w:tcW w:w="423" w:type="pct"/>
          </w:tcPr>
          <w:p w:rsidR="00F06C7C" w:rsidRPr="0032351F" w:rsidRDefault="00F06C7C" w:rsidP="0055608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06C7C" w:rsidRPr="0032351F" w:rsidTr="00D40ED1">
        <w:trPr>
          <w:trHeight w:val="340"/>
        </w:trPr>
        <w:tc>
          <w:tcPr>
            <w:tcW w:w="4577" w:type="pct"/>
            <w:gridSpan w:val="4"/>
          </w:tcPr>
          <w:p w:rsidR="00F06C7C" w:rsidRPr="0032351F" w:rsidRDefault="00F06C7C" w:rsidP="007F255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423" w:type="pct"/>
          </w:tcPr>
          <w:p w:rsidR="00F06C7C" w:rsidRPr="0032351F" w:rsidRDefault="00F06C7C" w:rsidP="0055608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</w:tbl>
    <w:p w:rsidR="00F06C7C" w:rsidRDefault="00F06C7C" w:rsidP="00646842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6C7C" w:rsidRDefault="00F06C7C" w:rsidP="00646842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6C7C" w:rsidRDefault="00F06C7C" w:rsidP="00D40ED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0ED1">
        <w:rPr>
          <w:rFonts w:ascii="Times New Roman" w:hAnsi="Times New Roman"/>
          <w:b/>
          <w:bCs/>
          <w:sz w:val="24"/>
          <w:szCs w:val="24"/>
        </w:rPr>
        <w:t>Основные</w:t>
      </w:r>
      <w:r>
        <w:rPr>
          <w:rFonts w:ascii="Times New Roman" w:hAnsi="Times New Roman"/>
          <w:b/>
          <w:sz w:val="24"/>
          <w:szCs w:val="24"/>
        </w:rPr>
        <w:t xml:space="preserve">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06C7C" w:rsidRPr="0032351F" w:rsidRDefault="00F06C7C" w:rsidP="000A1B8E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351F">
        <w:rPr>
          <w:rFonts w:ascii="Times New Roman" w:hAnsi="Times New Roman"/>
          <w:sz w:val="24"/>
          <w:szCs w:val="24"/>
        </w:rPr>
        <w:t>Программа дисциплины «Клинические испытания лекарственных средств» реализуется преимущественно с использованием объяснительно-иллюстративного метода обучения, с эл</w:t>
      </w:r>
      <w:r w:rsidRPr="0032351F">
        <w:rPr>
          <w:rFonts w:ascii="Times New Roman" w:hAnsi="Times New Roman"/>
          <w:sz w:val="24"/>
          <w:szCs w:val="24"/>
        </w:rPr>
        <w:t>е</w:t>
      </w:r>
      <w:r w:rsidRPr="0032351F">
        <w:rPr>
          <w:rFonts w:ascii="Times New Roman" w:hAnsi="Times New Roman"/>
          <w:sz w:val="24"/>
          <w:szCs w:val="24"/>
        </w:rPr>
        <w:t>ментами программированного и проблемного обучения, а также реализацией модельного метода обучения. При изучении дисциплины  «Клинические испытания лекарственных средств»  и</w:t>
      </w:r>
      <w:r w:rsidRPr="0032351F">
        <w:rPr>
          <w:rFonts w:ascii="Times New Roman" w:hAnsi="Times New Roman"/>
          <w:sz w:val="24"/>
          <w:szCs w:val="24"/>
        </w:rPr>
        <w:t>с</w:t>
      </w:r>
      <w:r w:rsidRPr="0032351F">
        <w:rPr>
          <w:rFonts w:ascii="Times New Roman" w:hAnsi="Times New Roman"/>
          <w:sz w:val="24"/>
          <w:szCs w:val="24"/>
        </w:rPr>
        <w:t>пользуются следующие формы проведения занятий:</w:t>
      </w:r>
    </w:p>
    <w:p w:rsidR="00F06C7C" w:rsidRPr="0032351F" w:rsidRDefault="00F06C7C" w:rsidP="000A1B8E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351F">
        <w:rPr>
          <w:rFonts w:ascii="Times New Roman" w:hAnsi="Times New Roman"/>
          <w:sz w:val="24"/>
          <w:szCs w:val="24"/>
        </w:rPr>
        <w:t>- информационно-коммуникационные (лекция-презентация; доклад-презентация);</w:t>
      </w:r>
    </w:p>
    <w:p w:rsidR="00F06C7C" w:rsidRPr="0032351F" w:rsidRDefault="00F06C7C" w:rsidP="000A1B8E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351F">
        <w:rPr>
          <w:rFonts w:ascii="Times New Roman" w:hAnsi="Times New Roman"/>
          <w:sz w:val="24"/>
          <w:szCs w:val="24"/>
        </w:rPr>
        <w:t>- групповая дискуссия;</w:t>
      </w:r>
    </w:p>
    <w:p w:rsidR="00F06C7C" w:rsidRPr="0032351F" w:rsidRDefault="00F06C7C" w:rsidP="000A1B8E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351F">
        <w:rPr>
          <w:rFonts w:ascii="Times New Roman" w:hAnsi="Times New Roman"/>
          <w:sz w:val="24"/>
          <w:szCs w:val="24"/>
        </w:rPr>
        <w:t>- деловая игра</w:t>
      </w:r>
      <w:r>
        <w:rPr>
          <w:rFonts w:ascii="Times New Roman" w:hAnsi="Times New Roman"/>
          <w:sz w:val="24"/>
          <w:szCs w:val="24"/>
        </w:rPr>
        <w:t>.</w:t>
      </w:r>
    </w:p>
    <w:p w:rsidR="00F06C7C" w:rsidRPr="0032351F" w:rsidRDefault="00F06C7C" w:rsidP="000A1B8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51F">
        <w:rPr>
          <w:rFonts w:ascii="Times New Roman" w:hAnsi="Times New Roman"/>
          <w:sz w:val="24"/>
          <w:szCs w:val="24"/>
        </w:rPr>
        <w:t xml:space="preserve">От общего объема аудиторных занятий 10 % представлено в интерактивных формах. </w:t>
      </w:r>
    </w:p>
    <w:p w:rsidR="00F06C7C" w:rsidRPr="00A06740" w:rsidRDefault="00F06C7C" w:rsidP="00A87AC2">
      <w:pPr>
        <w:pStyle w:val="ListParagraph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F06C7C" w:rsidRPr="0065155A" w:rsidRDefault="00F06C7C" w:rsidP="00D40ED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F06C7C" w:rsidRDefault="00F06C7C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Реферат</w:t>
      </w:r>
    </w:p>
    <w:p w:rsidR="00F06C7C" w:rsidRDefault="00F06C7C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6D2BBE">
        <w:rPr>
          <w:rFonts w:ascii="Times New Roman" w:hAnsi="Times New Roman"/>
          <w:sz w:val="24"/>
          <w:szCs w:val="24"/>
        </w:rPr>
        <w:t>Доклад,сообщение</w:t>
      </w:r>
    </w:p>
    <w:p w:rsidR="00F06C7C" w:rsidRDefault="00F06C7C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Сообщение</w:t>
      </w:r>
    </w:p>
    <w:p w:rsidR="00F06C7C" w:rsidRDefault="00F06C7C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Собеседование</w:t>
      </w:r>
    </w:p>
    <w:p w:rsidR="00F06C7C" w:rsidRDefault="00F06C7C" w:rsidP="0036044C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bCs/>
          <w:sz w:val="24"/>
          <w:szCs w:val="24"/>
        </w:rPr>
      </w:pPr>
      <w:r w:rsidRPr="00802ABD">
        <w:rPr>
          <w:rFonts w:ascii="Times New Roman" w:hAnsi="Times New Roman"/>
          <w:bCs/>
          <w:sz w:val="24"/>
          <w:szCs w:val="24"/>
        </w:rPr>
        <w:t>Тест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F06C7C" w:rsidRPr="0036044C" w:rsidRDefault="00F06C7C" w:rsidP="0036044C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06C7C" w:rsidRDefault="00F06C7C" w:rsidP="00A87AC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контроля</w:t>
      </w:r>
    </w:p>
    <w:p w:rsidR="00F06C7C" w:rsidRDefault="00F06C7C" w:rsidP="00032733">
      <w:pPr>
        <w:pStyle w:val="ListParagraph"/>
        <w:spacing w:after="0" w:line="240" w:lineRule="auto"/>
        <w:ind w:left="11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/>
          <w:b/>
          <w:bCs/>
          <w:sz w:val="24"/>
          <w:szCs w:val="24"/>
        </w:rPr>
        <w:t>зачтено</w:t>
      </w:r>
    </w:p>
    <w:p w:rsidR="00F06C7C" w:rsidRDefault="00F06C7C" w:rsidP="00032733">
      <w:pPr>
        <w:pStyle w:val="ListParagraph"/>
        <w:spacing w:after="0" w:line="240" w:lineRule="auto"/>
        <w:ind w:left="113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6C7C" w:rsidRPr="004C1FF1" w:rsidRDefault="00F06C7C" w:rsidP="00A87AC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1FF1">
        <w:rPr>
          <w:rFonts w:ascii="Times New Roman" w:hAnsi="Times New Roman"/>
          <w:b/>
          <w:bCs/>
          <w:sz w:val="24"/>
          <w:szCs w:val="24"/>
        </w:rPr>
        <w:t xml:space="preserve">Составители: </w:t>
      </w:r>
      <w:r>
        <w:rPr>
          <w:rFonts w:ascii="Times New Roman" w:hAnsi="Times New Roman"/>
          <w:bCs/>
          <w:sz w:val="24"/>
          <w:szCs w:val="24"/>
        </w:rPr>
        <w:t>Пономарева А.И., Шабанова Н.Е.</w:t>
      </w:r>
    </w:p>
    <w:sectPr w:rsidR="00F06C7C" w:rsidRPr="004C1FF1" w:rsidSect="00DA1196">
      <w:headerReference w:type="even" r:id="rId11"/>
      <w:headerReference w:type="default" r:id="rId12"/>
      <w:headerReference w:type="first" r:id="rId13"/>
      <w:pgSz w:w="11906" w:h="16838" w:code="9"/>
      <w:pgMar w:top="1134" w:right="567" w:bottom="1134" w:left="1361" w:header="73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C7C" w:rsidRDefault="00F06C7C" w:rsidP="003125CC">
      <w:pPr>
        <w:spacing w:after="0" w:line="240" w:lineRule="auto"/>
      </w:pPr>
      <w:r>
        <w:separator/>
      </w:r>
    </w:p>
  </w:endnote>
  <w:endnote w:type="continuationSeparator" w:id="1">
    <w:p w:rsidR="00F06C7C" w:rsidRDefault="00F06C7C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C7C" w:rsidRDefault="00F06C7C" w:rsidP="003125CC">
      <w:pPr>
        <w:spacing w:after="0" w:line="240" w:lineRule="auto"/>
      </w:pPr>
      <w:r>
        <w:separator/>
      </w:r>
    </w:p>
  </w:footnote>
  <w:footnote w:type="continuationSeparator" w:id="1">
    <w:p w:rsidR="00F06C7C" w:rsidRDefault="00F06C7C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7C" w:rsidRDefault="00F06C7C" w:rsidP="00C669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6C7C" w:rsidRDefault="00F06C7C" w:rsidP="0075534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7C" w:rsidRDefault="00F06C7C" w:rsidP="00C669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06C7C" w:rsidRDefault="00F06C7C" w:rsidP="00755349">
    <w:pPr>
      <w:pStyle w:val="Header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7C" w:rsidRDefault="00F06C7C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21E4BFD"/>
    <w:multiLevelType w:val="singleLevel"/>
    <w:tmpl w:val="F5DCBA1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A586367"/>
    <w:multiLevelType w:val="hybridMultilevel"/>
    <w:tmpl w:val="832CC2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5126FC7"/>
    <w:multiLevelType w:val="hybridMultilevel"/>
    <w:tmpl w:val="EC24B138"/>
    <w:lvl w:ilvl="0" w:tplc="28BE4498">
      <w:start w:val="7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  <w:sz w:val="24"/>
      </w:rPr>
    </w:lvl>
  </w:abstractNum>
  <w:abstractNum w:abstractNumId="6">
    <w:nsid w:val="4E6F2E10"/>
    <w:multiLevelType w:val="hybridMultilevel"/>
    <w:tmpl w:val="952E7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DD0E45"/>
    <w:multiLevelType w:val="hybridMultilevel"/>
    <w:tmpl w:val="440871E6"/>
    <w:lvl w:ilvl="0" w:tplc="1E7AAD7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CD0605"/>
    <w:multiLevelType w:val="hybridMultilevel"/>
    <w:tmpl w:val="5C2A1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2">
    <w:nsid w:val="5C031CAB"/>
    <w:multiLevelType w:val="hybridMultilevel"/>
    <w:tmpl w:val="ACAA876C"/>
    <w:lvl w:ilvl="0" w:tplc="B4AA7D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0"/>
  </w:num>
  <w:num w:numId="5">
    <w:abstractNumId w:val="14"/>
  </w:num>
  <w:num w:numId="6">
    <w:abstractNumId w:val="11"/>
  </w:num>
  <w:num w:numId="7">
    <w:abstractNumId w:val="3"/>
  </w:num>
  <w:num w:numId="8">
    <w:abstractNumId w:val="16"/>
  </w:num>
  <w:num w:numId="9">
    <w:abstractNumId w:val="15"/>
  </w:num>
  <w:num w:numId="10">
    <w:abstractNumId w:val="2"/>
  </w:num>
  <w:num w:numId="11">
    <w:abstractNumId w:val="7"/>
  </w:num>
  <w:num w:numId="12">
    <w:abstractNumId w:val="0"/>
  </w:num>
  <w:num w:numId="13">
    <w:abstractNumId w:val="6"/>
  </w:num>
  <w:num w:numId="14">
    <w:abstractNumId w:val="4"/>
  </w:num>
  <w:num w:numId="15">
    <w:abstractNumId w:val="12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0E4"/>
    <w:rsid w:val="00005C4E"/>
    <w:rsid w:val="00007452"/>
    <w:rsid w:val="0002753F"/>
    <w:rsid w:val="00032733"/>
    <w:rsid w:val="000A1B8E"/>
    <w:rsid w:val="000C7A20"/>
    <w:rsid w:val="000F5558"/>
    <w:rsid w:val="00110DE2"/>
    <w:rsid w:val="001264C7"/>
    <w:rsid w:val="00134766"/>
    <w:rsid w:val="00164507"/>
    <w:rsid w:val="00184652"/>
    <w:rsid w:val="001B53DF"/>
    <w:rsid w:val="001C3CFB"/>
    <w:rsid w:val="00271BD4"/>
    <w:rsid w:val="00296DFB"/>
    <w:rsid w:val="002D0295"/>
    <w:rsid w:val="002D6BB0"/>
    <w:rsid w:val="002F7F20"/>
    <w:rsid w:val="003106A1"/>
    <w:rsid w:val="003125CC"/>
    <w:rsid w:val="0032351F"/>
    <w:rsid w:val="0036044C"/>
    <w:rsid w:val="00393621"/>
    <w:rsid w:val="003B0614"/>
    <w:rsid w:val="003D4105"/>
    <w:rsid w:val="004258E2"/>
    <w:rsid w:val="00431FA4"/>
    <w:rsid w:val="00494747"/>
    <w:rsid w:val="00495AED"/>
    <w:rsid w:val="004C1FF1"/>
    <w:rsid w:val="004E519B"/>
    <w:rsid w:val="0054045E"/>
    <w:rsid w:val="00541BD5"/>
    <w:rsid w:val="00556087"/>
    <w:rsid w:val="00577287"/>
    <w:rsid w:val="005E1EEE"/>
    <w:rsid w:val="005F2E39"/>
    <w:rsid w:val="006077AC"/>
    <w:rsid w:val="00621AAF"/>
    <w:rsid w:val="00633BB4"/>
    <w:rsid w:val="0064531F"/>
    <w:rsid w:val="00646842"/>
    <w:rsid w:val="0065155A"/>
    <w:rsid w:val="006C30E4"/>
    <w:rsid w:val="006D2BBE"/>
    <w:rsid w:val="007332DF"/>
    <w:rsid w:val="007504EA"/>
    <w:rsid w:val="00755349"/>
    <w:rsid w:val="0076281D"/>
    <w:rsid w:val="007A7B0F"/>
    <w:rsid w:val="007C5D97"/>
    <w:rsid w:val="007C6B50"/>
    <w:rsid w:val="007E1F3E"/>
    <w:rsid w:val="007F255E"/>
    <w:rsid w:val="007F73F9"/>
    <w:rsid w:val="00802ABD"/>
    <w:rsid w:val="008343EB"/>
    <w:rsid w:val="00843D9C"/>
    <w:rsid w:val="008C51B9"/>
    <w:rsid w:val="009556D9"/>
    <w:rsid w:val="009711F9"/>
    <w:rsid w:val="00972F1B"/>
    <w:rsid w:val="00995A93"/>
    <w:rsid w:val="009A42AF"/>
    <w:rsid w:val="009D5F79"/>
    <w:rsid w:val="009F6706"/>
    <w:rsid w:val="00A02601"/>
    <w:rsid w:val="00A06740"/>
    <w:rsid w:val="00A41E50"/>
    <w:rsid w:val="00A6465B"/>
    <w:rsid w:val="00A65331"/>
    <w:rsid w:val="00A87AC2"/>
    <w:rsid w:val="00A90E98"/>
    <w:rsid w:val="00AB5FB7"/>
    <w:rsid w:val="00AD124C"/>
    <w:rsid w:val="00B340CA"/>
    <w:rsid w:val="00B45BFB"/>
    <w:rsid w:val="00B5180C"/>
    <w:rsid w:val="00B51A9A"/>
    <w:rsid w:val="00BA5789"/>
    <w:rsid w:val="00BE248A"/>
    <w:rsid w:val="00BE38F3"/>
    <w:rsid w:val="00BF24BD"/>
    <w:rsid w:val="00BF3F35"/>
    <w:rsid w:val="00C05CE5"/>
    <w:rsid w:val="00C30350"/>
    <w:rsid w:val="00C57E98"/>
    <w:rsid w:val="00C669DA"/>
    <w:rsid w:val="00CD1554"/>
    <w:rsid w:val="00D01AE2"/>
    <w:rsid w:val="00D40ED1"/>
    <w:rsid w:val="00DA1196"/>
    <w:rsid w:val="00E543BE"/>
    <w:rsid w:val="00E87F18"/>
    <w:rsid w:val="00EC62D1"/>
    <w:rsid w:val="00EF0938"/>
    <w:rsid w:val="00F06C7C"/>
    <w:rsid w:val="00F10606"/>
    <w:rsid w:val="00F17E1C"/>
    <w:rsid w:val="00F21303"/>
    <w:rsid w:val="00F43061"/>
    <w:rsid w:val="00F67B26"/>
    <w:rsid w:val="00F73011"/>
    <w:rsid w:val="00F81A81"/>
    <w:rsid w:val="00F8398B"/>
    <w:rsid w:val="00FB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25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25CC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E1F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E1F3E"/>
    <w:pPr>
      <w:widowControl w:val="0"/>
      <w:shd w:val="clear" w:color="auto" w:fill="FFFFFF"/>
      <w:spacing w:after="0" w:line="240" w:lineRule="atLeast"/>
      <w:ind w:hanging="680"/>
    </w:pPr>
    <w:rPr>
      <w:rFonts w:ascii="Times New Roman" w:eastAsia="Times New Roman" w:hAnsi="Times New Roman"/>
      <w:sz w:val="28"/>
      <w:szCs w:val="28"/>
    </w:rPr>
  </w:style>
  <w:style w:type="paragraph" w:customStyle="1" w:styleId="a">
    <w:name w:val="список с точками"/>
    <w:basedOn w:val="Normal"/>
    <w:uiPriority w:val="99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6077AC"/>
    <w:rPr>
      <w:rFonts w:ascii="Times New Roman" w:hAnsi="Times New Roman"/>
      <w:b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sz w:val="20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A0674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A06740"/>
    <w:pPr>
      <w:spacing w:after="120"/>
      <w:ind w:left="283"/>
    </w:pPr>
    <w:rPr>
      <w:rFonts w:eastAsia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06740"/>
    <w:rPr>
      <w:rFonts w:ascii="Calibri" w:hAnsi="Calibri" w:cs="Times New Roman"/>
      <w:lang w:eastAsia="ru-RU"/>
    </w:rPr>
  </w:style>
  <w:style w:type="paragraph" w:styleId="NormalWeb">
    <w:name w:val="Normal (Web)"/>
    <w:basedOn w:val="Normal"/>
    <w:uiPriority w:val="99"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007452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07452"/>
    <w:rPr>
      <w:rFonts w:eastAsia="Times New Roman" w:cs="Times New Roman"/>
      <w:sz w:val="16"/>
      <w:szCs w:val="16"/>
    </w:rPr>
  </w:style>
  <w:style w:type="character" w:customStyle="1" w:styleId="FontStyle35">
    <w:name w:val="Font Style35"/>
    <w:uiPriority w:val="99"/>
    <w:rsid w:val="00B340CA"/>
    <w:rPr>
      <w:rFonts w:ascii="Times New Roman" w:hAnsi="Times New Roman"/>
      <w:sz w:val="22"/>
    </w:rPr>
  </w:style>
  <w:style w:type="character" w:customStyle="1" w:styleId="FontStyle36">
    <w:name w:val="Font Style36"/>
    <w:uiPriority w:val="99"/>
    <w:rsid w:val="00B340CA"/>
    <w:rPr>
      <w:rFonts w:ascii="Times New Roman" w:hAnsi="Times New Roman"/>
      <w:sz w:val="20"/>
    </w:rPr>
  </w:style>
  <w:style w:type="paragraph" w:customStyle="1" w:styleId="Style19">
    <w:name w:val="Style19"/>
    <w:basedOn w:val="Normal"/>
    <w:uiPriority w:val="99"/>
    <w:rsid w:val="00B340CA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21">
    <w:name w:val="Style21"/>
    <w:basedOn w:val="Normal"/>
    <w:uiPriority w:val="99"/>
    <w:rsid w:val="00B340CA"/>
    <w:pPr>
      <w:widowControl w:val="0"/>
      <w:suppressAutoHyphens/>
      <w:autoSpaceDE w:val="0"/>
      <w:spacing w:after="0" w:line="271" w:lineRule="exact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37">
    <w:name w:val="Font Style37"/>
    <w:uiPriority w:val="99"/>
    <w:rsid w:val="00B340CA"/>
    <w:rPr>
      <w:rFonts w:ascii="Times New Roman" w:hAnsi="Times New Roman"/>
      <w:sz w:val="20"/>
    </w:rPr>
  </w:style>
  <w:style w:type="character" w:customStyle="1" w:styleId="mw-headline">
    <w:name w:val="mw-headline"/>
    <w:uiPriority w:val="99"/>
    <w:rsid w:val="00B340CA"/>
  </w:style>
  <w:style w:type="paragraph" w:customStyle="1" w:styleId="Style20">
    <w:name w:val="Style20"/>
    <w:basedOn w:val="Normal"/>
    <w:uiPriority w:val="99"/>
    <w:rsid w:val="00B340CA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24">
    <w:name w:val="Style24"/>
    <w:basedOn w:val="Normal"/>
    <w:uiPriority w:val="99"/>
    <w:rsid w:val="00B340CA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30">
    <w:name w:val="Font Style30"/>
    <w:uiPriority w:val="99"/>
    <w:rsid w:val="00B340CA"/>
    <w:rPr>
      <w:rFonts w:ascii="Times New Roman" w:hAnsi="Times New Roman"/>
      <w:sz w:val="22"/>
    </w:rPr>
  </w:style>
  <w:style w:type="paragraph" w:customStyle="1" w:styleId="Style26">
    <w:name w:val="Style26"/>
    <w:basedOn w:val="Normal"/>
    <w:uiPriority w:val="99"/>
    <w:rsid w:val="00B340CA"/>
    <w:pPr>
      <w:widowControl w:val="0"/>
      <w:suppressAutoHyphens/>
      <w:autoSpaceDE w:val="0"/>
      <w:spacing w:after="0" w:line="263" w:lineRule="exact"/>
    </w:pPr>
    <w:rPr>
      <w:rFonts w:ascii="Times New Roman" w:hAnsi="Times New Roma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rsid w:val="007553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CA%EB%E8%ED%E8%F7%E5%F1%EA%E8%E5_%E8%F1%F1%EB%E5%E4%EE%E2%E0%ED%E8%F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CA%EB%E8%ED%E8%F7%E5%F1%EA%E8%E5_%E8%F1%F1%EB%E5%E4%EE%E2%E0%ED%E8%F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CA%EB%E8%ED%E8%F7%E5%F1%EA%E8%E5_%E8%F1%F1%EB%E5%E4%EE%E2%E0%ED%E8%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CA%EB%E8%ED%E8%F7%E5%F1%EA%E8%E5_%E8%F1%F1%EB%E5%E4%EE%E2%E0%ED%E8%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6</Pages>
  <Words>2292</Words>
  <Characters>13066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Сиюхова Фатима Шумафовна</dc:creator>
  <cp:keywords/>
  <dc:description/>
  <cp:lastModifiedBy>Кафедра</cp:lastModifiedBy>
  <cp:revision>24</cp:revision>
  <dcterms:created xsi:type="dcterms:W3CDTF">2018-09-08T17:38:00Z</dcterms:created>
  <dcterms:modified xsi:type="dcterms:W3CDTF">2018-09-10T10:43:00Z</dcterms:modified>
</cp:coreProperties>
</file>