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24" w:rsidRPr="00EE07E6" w:rsidRDefault="00B27F2F" w:rsidP="00B27F2F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EE07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Перечень индивидуальных достижений поступающих, учитываемых при приеме на обучение, и порядок учета указанных достижений</w:t>
      </w:r>
    </w:p>
    <w:p w:rsidR="00EE07E6" w:rsidRPr="00EE07E6" w:rsidRDefault="00EE07E6" w:rsidP="00EE07E6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</w:p>
    <w:p w:rsidR="00EE07E6" w:rsidRPr="00EE07E6" w:rsidRDefault="00EE07E6" w:rsidP="00EE07E6">
      <w:pPr>
        <w:pStyle w:val="ConsPlusNormal"/>
        <w:jc w:val="center"/>
        <w:outlineLvl w:val="1"/>
        <w:rPr>
          <w:rFonts w:ascii="Times New Roman" w:hAnsi="Times New Roman" w:cs="Times New Roman"/>
          <w:b/>
          <w:caps/>
          <w:sz w:val="28"/>
          <w:szCs w:val="28"/>
        </w:rPr>
      </w:pPr>
    </w:p>
    <w:p w:rsidR="00EE07E6" w:rsidRPr="00EE07E6" w:rsidRDefault="00EE07E6" w:rsidP="00EE0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7E6">
        <w:rPr>
          <w:rFonts w:ascii="Times New Roman" w:hAnsi="Times New Roman" w:cs="Times New Roman"/>
          <w:sz w:val="28"/>
          <w:szCs w:val="28"/>
        </w:rPr>
        <w:t>1. Поступающие вправе представить документы, подтверждающие получение индивидуальных достижений. Баллы, начисленные за индивидуальные достижения, включаются в сумму конкурсных баллов.</w:t>
      </w:r>
    </w:p>
    <w:p w:rsidR="00EE07E6" w:rsidRPr="00EE07E6" w:rsidRDefault="00EE07E6" w:rsidP="00EE0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18"/>
      <w:bookmarkEnd w:id="0"/>
      <w:r w:rsidRPr="00EE07E6">
        <w:rPr>
          <w:rFonts w:ascii="Times New Roman" w:hAnsi="Times New Roman" w:cs="Times New Roman"/>
          <w:sz w:val="28"/>
          <w:szCs w:val="28"/>
        </w:rPr>
        <w:t xml:space="preserve">2. Учет результатов индивидуальных достижений осуществляется посредством начисления </w:t>
      </w:r>
      <w:proofErr w:type="gramStart"/>
      <w:r w:rsidRPr="00EE07E6">
        <w:rPr>
          <w:rFonts w:ascii="Times New Roman" w:hAnsi="Times New Roman" w:cs="Times New Roman"/>
          <w:sz w:val="28"/>
          <w:szCs w:val="28"/>
        </w:rPr>
        <w:t>баллов</w:t>
      </w:r>
      <w:proofErr w:type="gramEnd"/>
      <w:r w:rsidRPr="00EE07E6">
        <w:rPr>
          <w:rFonts w:ascii="Times New Roman" w:hAnsi="Times New Roman" w:cs="Times New Roman"/>
          <w:sz w:val="28"/>
          <w:szCs w:val="28"/>
        </w:rPr>
        <w:t xml:space="preserve">  за индивидуальные достижения исходя из следующих критериев: </w:t>
      </w:r>
    </w:p>
    <w:p w:rsidR="00EE07E6" w:rsidRPr="00EE07E6" w:rsidRDefault="00EE07E6" w:rsidP="00EE07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07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6401A9" w:rsidRPr="006401A9" w:rsidRDefault="006401A9" w:rsidP="006401A9">
      <w:pPr>
        <w:pStyle w:val="ConsPlusNormal"/>
        <w:tabs>
          <w:tab w:val="left" w:pos="751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1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tbl>
      <w:tblPr>
        <w:tblW w:w="9913" w:type="dxa"/>
        <w:tblCellSpacing w:w="0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76"/>
        <w:gridCol w:w="20"/>
        <w:gridCol w:w="2417"/>
      </w:tblGrid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а) стипендиаты Президента Российской Федерации, Правительства Российской Федерации (в случае назначения стипендии в период получения высшего медицинского или высшего фармацевтического образования);</w:t>
            </w:r>
          </w:p>
        </w:tc>
        <w:tc>
          <w:tcPr>
            <w:tcW w:w="20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7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dst100013"/>
            <w:bookmarkEnd w:id="1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20 баллов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dst100014"/>
            <w:bookmarkEnd w:id="2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б) документ установленного образца с отличием, полученный в образовательной организации Российской Федерации;</w:t>
            </w:r>
          </w:p>
        </w:tc>
        <w:tc>
          <w:tcPr>
            <w:tcW w:w="20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7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dst100015"/>
            <w:bookmarkEnd w:id="3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55 баллов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dst100016"/>
            <w:bookmarkEnd w:id="4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в) наличие не менее одной статьи в профильном научном журнале, индексируемом в базе данных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или базе данных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Web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Science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, автором или соавтором которой является </w:t>
            </w:r>
            <w:proofErr w:type="gram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поступающий</w:t>
            </w:r>
            <w:proofErr w:type="gram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20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7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dst100017"/>
            <w:bookmarkEnd w:id="5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20 баллов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dst100018"/>
            <w:bookmarkEnd w:id="6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г) общий стаж работы в должностях медицинских и (или) фармацевтических работников (период военной службы, связанный с осуществлением медицинской деятельности), подтвержденный в порядке, установленном трудовым законодательством Российской Федерации (если трудовая деятельность (военная служба) осуществлялась в период с зачисления на </w:t>
            </w:r>
            <w:proofErr w:type="gram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обучение по программам</w:t>
            </w:r>
            <w:proofErr w:type="gram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высшего медицинского или высшего фармацевтического образования)</w:t>
            </w:r>
            <w:r w:rsidRPr="006401A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20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7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dst100019"/>
            <w:bookmarkEnd w:id="7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- от 9 месяцев на должностях медицинских и (или) фармацевтических работников со средним профессиональным образованием (не менее 0,5 ставки по основному месту работы либо при работе по совместительству);</w:t>
            </w:r>
          </w:p>
        </w:tc>
        <w:tc>
          <w:tcPr>
            <w:tcW w:w="20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7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dst100020"/>
            <w:bookmarkEnd w:id="8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15 баллов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dst100021"/>
            <w:bookmarkEnd w:id="9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- от 9 месяцев до полутора лет на должностях медицинских и (или) фармацевтических работников с высшим </w:t>
            </w:r>
            <w:r w:rsidRPr="00640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образованием (1,0 ставка по основному месту работы);</w:t>
            </w:r>
          </w:p>
        </w:tc>
        <w:tc>
          <w:tcPr>
            <w:tcW w:w="20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 </w:t>
            </w:r>
          </w:p>
        </w:tc>
        <w:tc>
          <w:tcPr>
            <w:tcW w:w="2417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dst100022"/>
            <w:bookmarkEnd w:id="10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100 баллов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dst100023"/>
            <w:bookmarkEnd w:id="11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от полутора лет и более на должностях медицинских и (или) фармацевтических работников с высшим образованием (1,0 ставка по основному месту работы);</w:t>
            </w:r>
          </w:p>
        </w:tc>
        <w:tc>
          <w:tcPr>
            <w:tcW w:w="20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7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dst100024"/>
            <w:bookmarkEnd w:id="12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150 баллов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dst100025"/>
            <w:bookmarkEnd w:id="13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д) дополнительно к баллам, начисленным при наличии общего стажа работы на должностях медицинских и (или) фармацевтических работников с высшим образованием, работа на указанных должностях не менее 9 месяцев в медицинских и (или) фармацевтических организациях, расположенных в сельских населенных пунктах либо рабочих </w:t>
            </w:r>
            <w:bookmarkStart w:id="14" w:name="_GoBack"/>
            <w:bookmarkEnd w:id="14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поселках;</w:t>
            </w:r>
          </w:p>
        </w:tc>
        <w:tc>
          <w:tcPr>
            <w:tcW w:w="20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7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dst100026"/>
            <w:bookmarkEnd w:id="15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25 баллов   </w:t>
            </w:r>
          </w:p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е) дипломанты Всероссийской студенческой олимпиады  "Я - профессионал";</w:t>
            </w:r>
          </w:p>
        </w:tc>
        <w:tc>
          <w:tcPr>
            <w:tcW w:w="20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dst100027"/>
            <w:bookmarkEnd w:id="16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ж) участие в добровольческой (волонтерской) деятельности в сфере охраны здоровья, в том числе с регистрацией в единой информационной системе в сфере развития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добровольничества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  <w:tc>
          <w:tcPr>
            <w:tcW w:w="20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417" w:type="dxa"/>
            <w:vAlign w:val="center"/>
            <w:hideMark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dst100028"/>
            <w:bookmarkEnd w:id="17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20 баллов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з) участие в добровольческой (волонтерской) деятельности в сфере охраны здоровья, связанной с осуществлением мероприятий по профилактике, диагностике и лечению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инфекции, при продолжительности указанной деятельности не менее 150 часов;           </w:t>
            </w:r>
          </w:p>
        </w:tc>
        <w:tc>
          <w:tcPr>
            <w:tcW w:w="20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20 баллов</w:t>
            </w: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и) осуществление трудовой деятельности на должностях медицинских работников с высшим образование или средним профессиональным образованием, на должностях младшего медицинского персонала и (или) прохождение практической подготовки по образовательной программе медицинского образования (программе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специалитета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программе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бакалавриата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, программе магистратуры), если указанные деятельность и (или) практическая подготовка включали в себя проведение мероприятий по диагностике и лечению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и их общая продолжительность составляет не</w:t>
            </w:r>
            <w:proofErr w:type="gram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менее 30 календарных дней;</w:t>
            </w:r>
          </w:p>
        </w:tc>
        <w:tc>
          <w:tcPr>
            <w:tcW w:w="20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ind w:firstLin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      30 баллов                                </w:t>
            </w:r>
          </w:p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1A9" w:rsidRPr="006401A9" w:rsidTr="00A25CBA">
        <w:trPr>
          <w:tblCellSpacing w:w="0" w:type="dxa"/>
        </w:trPr>
        <w:tc>
          <w:tcPr>
            <w:tcW w:w="7476" w:type="dxa"/>
            <w:vAlign w:val="center"/>
          </w:tcPr>
          <w:p w:rsidR="006401A9" w:rsidRPr="006401A9" w:rsidRDefault="006401A9" w:rsidP="00A25CBA">
            <w:pPr>
              <w:pStyle w:val="ConsPlusNormal"/>
              <w:tabs>
                <w:tab w:val="left" w:pos="751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8" w:name="dst100029"/>
            <w:bookmarkEnd w:id="18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      к) рекомендация Ученого совета </w:t>
            </w:r>
            <w:proofErr w:type="spellStart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>КубГМУ</w:t>
            </w:r>
            <w:proofErr w:type="spellEnd"/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        </w:t>
            </w:r>
          </w:p>
        </w:tc>
        <w:tc>
          <w:tcPr>
            <w:tcW w:w="20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7" w:type="dxa"/>
            <w:vAlign w:val="center"/>
          </w:tcPr>
          <w:p w:rsidR="006401A9" w:rsidRPr="006401A9" w:rsidRDefault="006401A9" w:rsidP="00A25CBA">
            <w:pPr>
              <w:tabs>
                <w:tab w:val="left" w:pos="7513"/>
              </w:tabs>
              <w:spacing w:after="10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401A9">
              <w:rPr>
                <w:rFonts w:ascii="Times New Roman" w:hAnsi="Times New Roman" w:cs="Times New Roman"/>
                <w:sz w:val="28"/>
                <w:szCs w:val="28"/>
              </w:rPr>
              <w:t xml:space="preserve"> 20 баллов</w:t>
            </w:r>
          </w:p>
        </w:tc>
      </w:tr>
    </w:tbl>
    <w:p w:rsidR="006401A9" w:rsidRPr="006401A9" w:rsidRDefault="006401A9" w:rsidP="006401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9" w:name="dst100031"/>
      <w:bookmarkEnd w:id="19"/>
      <w:r w:rsidRPr="006401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01A9" w:rsidRPr="006401A9" w:rsidRDefault="006401A9" w:rsidP="00640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1A9">
        <w:rPr>
          <w:rFonts w:ascii="Times New Roman" w:hAnsi="Times New Roman" w:cs="Times New Roman"/>
          <w:sz w:val="28"/>
          <w:szCs w:val="28"/>
        </w:rPr>
        <w:t xml:space="preserve">Если </w:t>
      </w:r>
      <w:proofErr w:type="gramStart"/>
      <w:r w:rsidRPr="006401A9">
        <w:rPr>
          <w:rFonts w:ascii="Times New Roman" w:hAnsi="Times New Roman" w:cs="Times New Roman"/>
          <w:sz w:val="28"/>
          <w:szCs w:val="28"/>
        </w:rPr>
        <w:t>поступающий</w:t>
      </w:r>
      <w:proofErr w:type="gramEnd"/>
      <w:r w:rsidRPr="006401A9">
        <w:rPr>
          <w:rFonts w:ascii="Times New Roman" w:hAnsi="Times New Roman" w:cs="Times New Roman"/>
          <w:sz w:val="28"/>
          <w:szCs w:val="28"/>
        </w:rPr>
        <w:t xml:space="preserve"> имеет индивидуальные достижения по подпунктам «з» и «и» настоящего пункта, баллы начисляются только по подпункту «и».</w:t>
      </w:r>
    </w:p>
    <w:p w:rsidR="006401A9" w:rsidRPr="006401A9" w:rsidRDefault="006401A9" w:rsidP="00640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1A9">
        <w:rPr>
          <w:rFonts w:ascii="Times New Roman" w:hAnsi="Times New Roman" w:cs="Times New Roman"/>
          <w:sz w:val="28"/>
          <w:szCs w:val="28"/>
        </w:rPr>
        <w:lastRenderedPageBreak/>
        <w:t xml:space="preserve">Учет критериев индивидуальных достижений по каждому из подпунктов настоящего пункта осуществляется один раз с однократным начислением соответствующего ему количества баллов.                 </w:t>
      </w:r>
    </w:p>
    <w:p w:rsidR="006401A9" w:rsidRPr="006401A9" w:rsidRDefault="006401A9" w:rsidP="006401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401A9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E07E6" w:rsidRPr="00EE07E6" w:rsidRDefault="00EE07E6" w:rsidP="00B27F2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E07E6" w:rsidRPr="00EE0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0C0"/>
    <w:rsid w:val="006401A9"/>
    <w:rsid w:val="008C3A24"/>
    <w:rsid w:val="00B27F2F"/>
    <w:rsid w:val="00D740C0"/>
    <w:rsid w:val="00E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0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651</Words>
  <Characters>3717</Characters>
  <Application>Microsoft Office Word</Application>
  <DocSecurity>0</DocSecurity>
  <Lines>30</Lines>
  <Paragraphs>8</Paragraphs>
  <ScaleCrop>false</ScaleCrop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Половная Елена Михайловна</dc:creator>
  <cp:keywords/>
  <dc:description/>
  <cp:lastModifiedBy>Половная Елена Михайловна</cp:lastModifiedBy>
  <cp:revision>4</cp:revision>
  <dcterms:created xsi:type="dcterms:W3CDTF">2020-10-01T09:11:00Z</dcterms:created>
  <dcterms:modified xsi:type="dcterms:W3CDTF">2021-09-29T08:34:00Z</dcterms:modified>
</cp:coreProperties>
</file>