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ED" w:rsidRPr="00C14BE9" w:rsidRDefault="00CC21ED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C21ED" w:rsidRPr="00C14BE9" w:rsidRDefault="00CC21ED" w:rsidP="00370D53">
      <w:pPr>
        <w:tabs>
          <w:tab w:val="left" w:pos="21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(ОПОП)  специальности  31.08.18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21ED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CC21ED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«Неонатология»</w:t>
      </w:r>
      <w:r w:rsidR="00CC21ED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C21ED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 w:rsidR="00CC21ED">
        <w:rPr>
          <w:rFonts w:ascii="Times New Roman" w:hAnsi="Times New Roman" w:cs="Times New Roman"/>
          <w:sz w:val="24"/>
          <w:szCs w:val="24"/>
        </w:rPr>
        <w:t>Неонатология</w:t>
      </w:r>
      <w:r w:rsidR="00CC21ED"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396ACE" w:rsidRPr="00124BCE" w:rsidRDefault="00396ACE" w:rsidP="00396AC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по дисциплине 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396ACE" w:rsidRPr="00124B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Pr="00124BCE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Неонатология</w:t>
      </w:r>
      <w:r w:rsidRPr="00124BCE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396ACE" w:rsidRPr="00124BCE" w:rsidRDefault="00396ACE" w:rsidP="00396ACE">
      <w:pPr>
        <w:numPr>
          <w:ilvl w:val="0"/>
          <w:numId w:val="10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396ACE" w:rsidRPr="00124B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396ACE" w:rsidRPr="00124B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396ACE" w:rsidRPr="00124B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</w:t>
      </w:r>
      <w:bookmarkStart w:id="0" w:name="_GoBack"/>
      <w:bookmarkEnd w:id="0"/>
      <w:r w:rsidRPr="00124BCE">
        <w:rPr>
          <w:rFonts w:ascii="Times New Roman" w:hAnsi="Times New Roman"/>
          <w:sz w:val="24"/>
          <w:szCs w:val="24"/>
        </w:rPr>
        <w:t>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96ACE" w:rsidRPr="00124BCE" w:rsidRDefault="00396ACE" w:rsidP="00396ACE">
      <w:pPr>
        <w:numPr>
          <w:ilvl w:val="0"/>
          <w:numId w:val="10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396ACE" w:rsidRPr="00124B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ПК-1 - </w:t>
      </w:r>
      <w:r w:rsidRPr="00396ACE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детей, их раннюю диагностику, выявление причин и условий их возникновения и развития, а также направленных на устранение вредного </w:t>
      </w:r>
      <w:r w:rsidR="00BB538F" w:rsidRPr="00396ACE">
        <w:rPr>
          <w:rFonts w:ascii="Times New Roman" w:hAnsi="Times New Roman" w:cs="Times New Roman"/>
          <w:sz w:val="24"/>
          <w:szCs w:val="24"/>
        </w:rPr>
        <w:t>влияния,</w:t>
      </w:r>
      <w:r w:rsidRPr="00396ACE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</w:t>
      </w:r>
      <w:r w:rsidRPr="00124BCE">
        <w:rPr>
          <w:rFonts w:ascii="Times New Roman" w:hAnsi="Times New Roman"/>
          <w:sz w:val="24"/>
          <w:szCs w:val="24"/>
        </w:rPr>
        <w:t>;</w:t>
      </w:r>
    </w:p>
    <w:p w:rsidR="00396A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ПК-2 - </w:t>
      </w:r>
      <w:r w:rsidRPr="00396ACE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детьми</w:t>
      </w:r>
      <w:r w:rsidRPr="00124BCE">
        <w:rPr>
          <w:rFonts w:ascii="Times New Roman" w:hAnsi="Times New Roman"/>
          <w:sz w:val="24"/>
          <w:szCs w:val="24"/>
        </w:rPr>
        <w:t>;</w:t>
      </w:r>
    </w:p>
    <w:p w:rsidR="00396ACE" w:rsidRPr="00124B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ПК-3 - </w:t>
      </w:r>
      <w:r w:rsidRPr="00396ACE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</w:t>
      </w:r>
      <w:r>
        <w:rPr>
          <w:rFonts w:ascii="Times New Roman" w:hAnsi="Times New Roman"/>
          <w:sz w:val="24"/>
          <w:szCs w:val="24"/>
        </w:rPr>
        <w:t>, связанных со здоровьем;</w:t>
      </w:r>
    </w:p>
    <w:p w:rsidR="00396A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ПК-6 - </w:t>
      </w:r>
      <w:r w:rsidRPr="00396ACE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педиатрической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124B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ПК-11 - </w:t>
      </w:r>
      <w:r w:rsidRPr="00396ACE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ACE" w:rsidRPr="00F21D74" w:rsidRDefault="00396ACE" w:rsidP="00F21D74">
      <w:pPr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1D74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Pr="00F21D74">
        <w:rPr>
          <w:rFonts w:ascii="Times New Roman" w:hAnsi="Times New Roman"/>
          <w:b/>
          <w:bCs/>
          <w:sz w:val="24"/>
          <w:szCs w:val="24"/>
        </w:rPr>
        <w:t>Неонатология</w:t>
      </w:r>
      <w:r w:rsidRPr="00F21D74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</w:p>
    <w:p w:rsidR="00396ACE" w:rsidRPr="00124BCE" w:rsidRDefault="00396ACE" w:rsidP="00396ACE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ACE">
        <w:rPr>
          <w:rFonts w:ascii="Times New Roman" w:hAnsi="Times New Roman" w:cs="Times New Roman"/>
          <w:sz w:val="24"/>
          <w:szCs w:val="24"/>
        </w:rPr>
        <w:t>оценку фу</w:t>
      </w:r>
      <w:r>
        <w:rPr>
          <w:rFonts w:ascii="Times New Roman" w:hAnsi="Times New Roman" w:cs="Times New Roman"/>
          <w:sz w:val="24"/>
          <w:szCs w:val="24"/>
        </w:rPr>
        <w:t>нкционального здоровья ребенка;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96ACE">
        <w:rPr>
          <w:rFonts w:ascii="Times New Roman" w:hAnsi="Times New Roman" w:cs="Times New Roman"/>
          <w:sz w:val="24"/>
          <w:szCs w:val="24"/>
        </w:rPr>
        <w:t>сновные норматив</w:t>
      </w:r>
      <w:r>
        <w:rPr>
          <w:rFonts w:ascii="Times New Roman" w:hAnsi="Times New Roman" w:cs="Times New Roman"/>
          <w:sz w:val="24"/>
          <w:szCs w:val="24"/>
        </w:rPr>
        <w:t>но-правовые аспекты и документы;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96ACE">
        <w:rPr>
          <w:rFonts w:ascii="Times New Roman" w:hAnsi="Times New Roman" w:cs="Times New Roman"/>
          <w:sz w:val="24"/>
          <w:szCs w:val="24"/>
        </w:rPr>
        <w:t>рганизацию и прин</w:t>
      </w:r>
      <w:r>
        <w:rPr>
          <w:rFonts w:ascii="Times New Roman" w:hAnsi="Times New Roman" w:cs="Times New Roman"/>
          <w:sz w:val="24"/>
          <w:szCs w:val="24"/>
        </w:rPr>
        <w:t>ципы работы неонатальной службы;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396ACE">
        <w:rPr>
          <w:rFonts w:ascii="Times New Roman" w:hAnsi="Times New Roman" w:cs="Times New Roman"/>
          <w:sz w:val="24"/>
          <w:szCs w:val="24"/>
        </w:rPr>
        <w:t>изиологию и патологию периода новорожденности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96ACE">
        <w:rPr>
          <w:rFonts w:ascii="Times New Roman" w:hAnsi="Times New Roman" w:cs="Times New Roman"/>
          <w:sz w:val="24"/>
          <w:szCs w:val="24"/>
        </w:rPr>
        <w:t xml:space="preserve">орядок оказания первичной реанимационной помощи в </w:t>
      </w:r>
      <w:proofErr w:type="spellStart"/>
      <w:r w:rsidRPr="00396ACE">
        <w:rPr>
          <w:rFonts w:ascii="Times New Roman" w:hAnsi="Times New Roman" w:cs="Times New Roman"/>
          <w:sz w:val="24"/>
          <w:szCs w:val="24"/>
        </w:rPr>
        <w:t>родзале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96ACE">
        <w:rPr>
          <w:rFonts w:ascii="Times New Roman" w:hAnsi="Times New Roman" w:cs="Times New Roman"/>
          <w:sz w:val="24"/>
          <w:szCs w:val="24"/>
        </w:rPr>
        <w:t>оказатели КОС новорожденного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96ACE">
        <w:rPr>
          <w:rFonts w:ascii="Times New Roman" w:hAnsi="Times New Roman" w:cs="Times New Roman"/>
          <w:sz w:val="24"/>
          <w:szCs w:val="24"/>
        </w:rPr>
        <w:t>оказания к введению адреналина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96ACE">
        <w:rPr>
          <w:rFonts w:ascii="Times New Roman" w:hAnsi="Times New Roman" w:cs="Times New Roman"/>
          <w:sz w:val="24"/>
          <w:szCs w:val="24"/>
        </w:rPr>
        <w:t>рганизацию и принципы работы неонатальной службы во время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ACE">
        <w:rPr>
          <w:rFonts w:ascii="Times New Roman" w:hAnsi="Times New Roman" w:cs="Times New Roman"/>
          <w:sz w:val="24"/>
          <w:szCs w:val="24"/>
        </w:rPr>
        <w:t>определить тактику ведения больного в зависимости от характера и тяжести заболевания: только наблюдение, консервативная терапия, экстренное оперативное вмешательство, приглашение других специалистов, госпитализация или перемещени</w:t>
      </w:r>
      <w:r>
        <w:rPr>
          <w:rFonts w:ascii="Times New Roman" w:hAnsi="Times New Roman" w:cs="Times New Roman"/>
          <w:sz w:val="24"/>
          <w:szCs w:val="24"/>
        </w:rPr>
        <w:t>е  больного в другое отделение;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ACE">
        <w:rPr>
          <w:rFonts w:ascii="Times New Roman" w:hAnsi="Times New Roman" w:cs="Times New Roman"/>
          <w:sz w:val="24"/>
          <w:szCs w:val="24"/>
        </w:rPr>
        <w:t>управлять коллективом, толерантно воспринимая социальные, этнические, конфессиональны</w:t>
      </w:r>
      <w:r>
        <w:rPr>
          <w:rFonts w:ascii="Times New Roman" w:hAnsi="Times New Roman" w:cs="Times New Roman"/>
          <w:sz w:val="24"/>
          <w:szCs w:val="24"/>
        </w:rPr>
        <w:t>е и культурные различия;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96ACE">
        <w:rPr>
          <w:rFonts w:ascii="Times New Roman" w:hAnsi="Times New Roman" w:cs="Times New Roman"/>
          <w:sz w:val="24"/>
          <w:szCs w:val="24"/>
        </w:rPr>
        <w:t>ровести полное к</w:t>
      </w:r>
      <w:r>
        <w:rPr>
          <w:rFonts w:ascii="Times New Roman" w:hAnsi="Times New Roman" w:cs="Times New Roman"/>
          <w:sz w:val="24"/>
          <w:szCs w:val="24"/>
        </w:rPr>
        <w:t>линическое обследование ребенка;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ACE">
        <w:rPr>
          <w:rFonts w:ascii="Times New Roman" w:hAnsi="Times New Roman" w:cs="Times New Roman"/>
          <w:sz w:val="24"/>
          <w:szCs w:val="24"/>
        </w:rPr>
        <w:t>провести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396ACE">
        <w:rPr>
          <w:rFonts w:ascii="Times New Roman" w:hAnsi="Times New Roman" w:cs="Times New Roman"/>
          <w:sz w:val="24"/>
          <w:szCs w:val="24"/>
        </w:rPr>
        <w:t xml:space="preserve">ценить показатели </w:t>
      </w:r>
      <w:proofErr w:type="spellStart"/>
      <w:r w:rsidRPr="00396ACE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96ACE">
        <w:rPr>
          <w:rFonts w:ascii="Times New Roman" w:hAnsi="Times New Roman" w:cs="Times New Roman"/>
          <w:sz w:val="24"/>
          <w:szCs w:val="24"/>
        </w:rPr>
        <w:t>ценить общий анализ крови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96ACE">
        <w:rPr>
          <w:rFonts w:ascii="Times New Roman" w:hAnsi="Times New Roman" w:cs="Times New Roman"/>
          <w:sz w:val="24"/>
          <w:szCs w:val="24"/>
        </w:rPr>
        <w:t>ценить показатели КОС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96ACE">
        <w:rPr>
          <w:rFonts w:ascii="Times New Roman" w:hAnsi="Times New Roman" w:cs="Times New Roman"/>
          <w:sz w:val="24"/>
          <w:szCs w:val="24"/>
        </w:rPr>
        <w:t>асс</w:t>
      </w:r>
      <w:r>
        <w:rPr>
          <w:rFonts w:ascii="Times New Roman" w:hAnsi="Times New Roman" w:cs="Times New Roman"/>
          <w:sz w:val="24"/>
          <w:szCs w:val="24"/>
        </w:rPr>
        <w:t>читать дозу вводимых препаратов;</w:t>
      </w:r>
    </w:p>
    <w:p w:rsid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ACE">
        <w:rPr>
          <w:rFonts w:ascii="Times New Roman" w:hAnsi="Times New Roman" w:cs="Times New Roman"/>
          <w:sz w:val="24"/>
          <w:szCs w:val="24"/>
        </w:rPr>
        <w:t>действовать в экстренной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C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396ACE">
        <w:rPr>
          <w:rFonts w:ascii="Times New Roman" w:hAnsi="Times New Roman" w:cs="Times New Roman"/>
          <w:sz w:val="24"/>
          <w:szCs w:val="24"/>
        </w:rPr>
        <w:t>етодикой проведения функциональных методов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CE">
        <w:rPr>
          <w:rFonts w:ascii="Times New Roman" w:hAnsi="Times New Roman" w:cs="Times New Roman"/>
          <w:sz w:val="24"/>
          <w:szCs w:val="24"/>
        </w:rPr>
        <w:t>-  принципам</w:t>
      </w:r>
      <w:r>
        <w:rPr>
          <w:rFonts w:ascii="Times New Roman" w:hAnsi="Times New Roman" w:cs="Times New Roman"/>
          <w:sz w:val="24"/>
          <w:szCs w:val="24"/>
        </w:rPr>
        <w:t>и организации работы коллектива;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96ACE">
        <w:rPr>
          <w:rFonts w:ascii="Times New Roman" w:hAnsi="Times New Roman" w:cs="Times New Roman"/>
          <w:sz w:val="24"/>
          <w:szCs w:val="24"/>
        </w:rPr>
        <w:t>авыками  и умениями использования медицинской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396ACE">
        <w:rPr>
          <w:rFonts w:ascii="Times New Roman" w:hAnsi="Times New Roman" w:cs="Times New Roman"/>
          <w:sz w:val="24"/>
          <w:szCs w:val="24"/>
        </w:rPr>
        <w:t>етодикой проведения функ</w:t>
      </w:r>
      <w:r>
        <w:rPr>
          <w:rFonts w:ascii="Times New Roman" w:hAnsi="Times New Roman" w:cs="Times New Roman"/>
          <w:sz w:val="24"/>
          <w:szCs w:val="24"/>
        </w:rPr>
        <w:t>циональных методов исследования;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396ACE">
        <w:rPr>
          <w:rFonts w:ascii="Times New Roman" w:hAnsi="Times New Roman" w:cs="Times New Roman"/>
          <w:sz w:val="24"/>
          <w:szCs w:val="24"/>
        </w:rPr>
        <w:t xml:space="preserve">етодами клинического и </w:t>
      </w:r>
      <w:proofErr w:type="spellStart"/>
      <w:r w:rsidRPr="00396ACE">
        <w:rPr>
          <w:rFonts w:ascii="Times New Roman" w:hAnsi="Times New Roman" w:cs="Times New Roman"/>
          <w:sz w:val="24"/>
          <w:szCs w:val="24"/>
        </w:rPr>
        <w:t>параклиническми</w:t>
      </w:r>
      <w:proofErr w:type="spellEnd"/>
      <w:r w:rsidRPr="00396ACE">
        <w:rPr>
          <w:rFonts w:ascii="Times New Roman" w:hAnsi="Times New Roman" w:cs="Times New Roman"/>
          <w:sz w:val="24"/>
          <w:szCs w:val="24"/>
        </w:rPr>
        <w:t xml:space="preserve"> метода</w:t>
      </w:r>
      <w:r>
        <w:rPr>
          <w:rFonts w:ascii="Times New Roman" w:hAnsi="Times New Roman" w:cs="Times New Roman"/>
          <w:sz w:val="24"/>
          <w:szCs w:val="24"/>
        </w:rPr>
        <w:t>ми обследования новорожденного;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396ACE">
        <w:rPr>
          <w:rFonts w:ascii="Times New Roman" w:hAnsi="Times New Roman" w:cs="Times New Roman"/>
          <w:sz w:val="24"/>
          <w:szCs w:val="24"/>
        </w:rPr>
        <w:t>ето</w:t>
      </w:r>
      <w:r>
        <w:rPr>
          <w:rFonts w:ascii="Times New Roman" w:hAnsi="Times New Roman" w:cs="Times New Roman"/>
          <w:sz w:val="24"/>
          <w:szCs w:val="24"/>
        </w:rPr>
        <w:t>дикой  непрямого массажа сердца;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96ACE">
        <w:rPr>
          <w:rFonts w:ascii="Times New Roman" w:hAnsi="Times New Roman" w:cs="Times New Roman"/>
          <w:sz w:val="24"/>
          <w:szCs w:val="24"/>
        </w:rPr>
        <w:t>нутрисердечным</w:t>
      </w:r>
      <w:proofErr w:type="gramEnd"/>
      <w:r w:rsidRPr="00396ACE">
        <w:rPr>
          <w:rFonts w:ascii="Times New Roman" w:hAnsi="Times New Roman" w:cs="Times New Roman"/>
          <w:sz w:val="24"/>
          <w:szCs w:val="24"/>
        </w:rPr>
        <w:t xml:space="preserve"> введение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венопункцией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96ACE">
        <w:rPr>
          <w:rFonts w:ascii="Times New Roman" w:hAnsi="Times New Roman" w:cs="Times New Roman"/>
          <w:sz w:val="24"/>
          <w:szCs w:val="24"/>
        </w:rPr>
        <w:t>остановкой глубокой периферической линии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396ACE">
        <w:rPr>
          <w:rFonts w:ascii="Times New Roman" w:hAnsi="Times New Roman" w:cs="Times New Roman"/>
          <w:sz w:val="24"/>
          <w:szCs w:val="24"/>
        </w:rPr>
        <w:t>ндотрахеальным</w:t>
      </w:r>
      <w:proofErr w:type="spellEnd"/>
      <w:r w:rsidRPr="00396ACE">
        <w:rPr>
          <w:rFonts w:ascii="Times New Roman" w:hAnsi="Times New Roman" w:cs="Times New Roman"/>
          <w:sz w:val="24"/>
          <w:szCs w:val="24"/>
        </w:rPr>
        <w:t xml:space="preserve">  введением препаратов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ACE" w:rsidRP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96ACE">
        <w:rPr>
          <w:rFonts w:ascii="Times New Roman" w:hAnsi="Times New Roman" w:cs="Times New Roman"/>
          <w:sz w:val="24"/>
          <w:szCs w:val="24"/>
        </w:rPr>
        <w:t>авыками  и умениями испол</w:t>
      </w:r>
      <w:r>
        <w:rPr>
          <w:rFonts w:ascii="Times New Roman" w:hAnsi="Times New Roman" w:cs="Times New Roman"/>
          <w:sz w:val="24"/>
          <w:szCs w:val="24"/>
        </w:rPr>
        <w:t>ьзования медицинской аппаратуры;</w:t>
      </w:r>
    </w:p>
    <w:p w:rsidR="00396A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ACE">
        <w:rPr>
          <w:rFonts w:ascii="Times New Roman" w:hAnsi="Times New Roman" w:cs="Times New Roman"/>
          <w:sz w:val="24"/>
          <w:szCs w:val="24"/>
        </w:rPr>
        <w:t xml:space="preserve"> постановкой диагноза вне </w:t>
      </w:r>
      <w:proofErr w:type="spellStart"/>
      <w:r w:rsidRPr="00396AC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96AC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96ACE">
        <w:rPr>
          <w:rFonts w:ascii="Times New Roman" w:hAnsi="Times New Roman" w:cs="Times New Roman"/>
          <w:sz w:val="24"/>
          <w:szCs w:val="24"/>
        </w:rPr>
        <w:t>чреждения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6ACE" w:rsidRPr="00124BCE" w:rsidRDefault="00396ACE" w:rsidP="00396AC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Неонатология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396ACE" w:rsidRPr="00124BCE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="00BC3A0E">
        <w:rPr>
          <w:rFonts w:ascii="Times New Roman" w:hAnsi="Times New Roman" w:cs="Times New Roman"/>
          <w:bCs/>
          <w:sz w:val="24"/>
          <w:szCs w:val="24"/>
          <w:lang w:bidi="ru-RU"/>
        </w:rPr>
        <w:t>Неонатология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» Б</w:t>
      </w:r>
      <w:proofErr w:type="gramStart"/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BC3A0E">
        <w:rPr>
          <w:rFonts w:ascii="Times New Roman" w:hAnsi="Times New Roman" w:cs="Times New Roman"/>
          <w:bCs/>
          <w:sz w:val="24"/>
          <w:szCs w:val="24"/>
          <w:lang w:bidi="ru-RU"/>
        </w:rPr>
        <w:t>Б.1  относится к базовой части Б1.Б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Pr="00124BCE">
        <w:rPr>
          <w:rFonts w:ascii="Times New Roman" w:hAnsi="Times New Roman" w:cs="Times New Roman"/>
          <w:bCs/>
          <w:sz w:val="24"/>
          <w:szCs w:val="24"/>
        </w:rPr>
        <w:t>является обязательной для изучения.</w:t>
      </w:r>
    </w:p>
    <w:p w:rsidR="00396ACE" w:rsidRPr="00124BCE" w:rsidRDefault="00396ACE" w:rsidP="00396AC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396ACE" w:rsidRPr="00124BCE" w:rsidRDefault="00BC3A0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зачетных единиц (1008</w:t>
      </w:r>
      <w:r w:rsidR="00396ACE" w:rsidRPr="00124BCE">
        <w:rPr>
          <w:rFonts w:ascii="Times New Roman" w:hAnsi="Times New Roman" w:cs="Times New Roman"/>
          <w:sz w:val="24"/>
          <w:szCs w:val="24"/>
        </w:rPr>
        <w:t xml:space="preserve"> часов), из них аудиторных </w:t>
      </w:r>
      <w:r>
        <w:rPr>
          <w:rFonts w:ascii="Times New Roman" w:hAnsi="Times New Roman" w:cs="Times New Roman"/>
          <w:sz w:val="24"/>
          <w:szCs w:val="24"/>
        </w:rPr>
        <w:t>672</w:t>
      </w:r>
      <w:r w:rsidR="00396ACE">
        <w:rPr>
          <w:rFonts w:ascii="Times New Roman" w:hAnsi="Times New Roman" w:cs="Times New Roman"/>
          <w:sz w:val="24"/>
          <w:szCs w:val="24"/>
        </w:rPr>
        <w:t xml:space="preserve"> часа</w:t>
      </w:r>
      <w:r w:rsidR="00396ACE" w:rsidRPr="00124BCE">
        <w:rPr>
          <w:rFonts w:ascii="Times New Roman" w:hAnsi="Times New Roman" w:cs="Times New Roman"/>
          <w:sz w:val="24"/>
          <w:szCs w:val="24"/>
        </w:rPr>
        <w:t>.</w:t>
      </w:r>
    </w:p>
    <w:p w:rsidR="00396ACE" w:rsidRPr="0015015F" w:rsidRDefault="00396ACE" w:rsidP="0039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Содержание и структура дисциплины:</w:t>
      </w:r>
    </w:p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78"/>
        <w:gridCol w:w="1102"/>
        <w:gridCol w:w="2982"/>
        <w:gridCol w:w="4500"/>
      </w:tblGrid>
      <w:tr w:rsidR="00A22C5D" w:rsidRPr="00A22C5D" w:rsidTr="00A22C5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ком-</w:t>
            </w:r>
            <w:proofErr w:type="spellStart"/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петен</w:t>
            </w:r>
            <w:proofErr w:type="spellEnd"/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A22C5D" w:rsidRPr="00A22C5D" w:rsidTr="00A22C5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2C5D" w:rsidRPr="00A22C5D" w:rsidTr="00A22C5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 УК-2,</w:t>
            </w:r>
          </w:p>
          <w:p w:rsidR="00BC3A0E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УК-3,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ПК-1,</w:t>
            </w:r>
          </w:p>
          <w:p w:rsidR="00BC3A0E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ПК-2,</w:t>
            </w:r>
          </w:p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ПК-3, ПК-5,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ПК-6,</w:t>
            </w:r>
          </w:p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ПК-11.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Организация неонатальной службы.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принципы деятельности отделения (поста) реанимации и интенсивной терапии новорожденных в структуре педиатрического стационара (перинатального центра);</w:t>
            </w:r>
          </w:p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амбулаторной медицинской помощи </w:t>
            </w:r>
            <w:proofErr w:type="gram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ново-рожденным</w:t>
            </w:r>
            <w:proofErr w:type="gram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2.Организация проведения скрининга </w:t>
            </w: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новорожденных на наследственные заболевания обмена веществ</w:t>
            </w:r>
          </w:p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3.Расчеты </w:t>
            </w:r>
            <w:proofErr w:type="gram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показа-</w:t>
            </w:r>
            <w:proofErr w:type="spell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  <w:proofErr w:type="spell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перинатальной и неонатальной смертности</w:t>
            </w:r>
          </w:p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Принципы выхаживания новорожденных с экстремально низкой массой тела</w:t>
            </w:r>
          </w:p>
        </w:tc>
      </w:tr>
      <w:tr w:rsidR="00A22C5D" w:rsidRPr="00A22C5D" w:rsidTr="00A22C5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 УК-2,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УК-3,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ПК-2,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ПК-3, ПК-5,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ПК-6,</w:t>
            </w:r>
          </w:p>
          <w:p w:rsidR="00BC3A0E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вопросы неонатологии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1.Навыки оказания </w:t>
            </w:r>
            <w:proofErr w:type="spellStart"/>
            <w:proofErr w:type="gram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реанима-ционной</w:t>
            </w:r>
            <w:proofErr w:type="spellEnd"/>
            <w:proofErr w:type="gram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</w:t>
            </w:r>
            <w:proofErr w:type="spell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родзале</w:t>
            </w:r>
            <w:proofErr w:type="spell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2.Проводить осмотр </w:t>
            </w:r>
            <w:proofErr w:type="spellStart"/>
            <w:proofErr w:type="gram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новорож</w:t>
            </w:r>
            <w:proofErr w:type="spell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-денного</w:t>
            </w:r>
            <w:proofErr w:type="gram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 по системам и органам</w:t>
            </w:r>
          </w:p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3.Принципы организации </w:t>
            </w:r>
            <w:proofErr w:type="spellStart"/>
            <w:proofErr w:type="gram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-мления</w:t>
            </w:r>
            <w:proofErr w:type="gram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новорожденных детей в родильном доме, отделениях второго этапа выхаживания.</w:t>
            </w:r>
          </w:p>
        </w:tc>
      </w:tr>
      <w:tr w:rsidR="00A22C5D" w:rsidRPr="00A22C5D" w:rsidTr="00A22C5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 УК-2,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УК-3,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ПК-2,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ПК-3, ПК-5,</w:t>
            </w:r>
          </w:p>
          <w:p w:rsidR="00A22C5D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ПК-6,</w:t>
            </w:r>
          </w:p>
          <w:p w:rsidR="00BC3A0E" w:rsidRPr="00A22C5D" w:rsidRDefault="00A22C5D" w:rsidP="00A22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Частная неонатология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0E" w:rsidRPr="00A22C5D" w:rsidRDefault="00BC3A0E" w:rsidP="00A22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1.- основные инфекционные и неинфекционные заболевания кожи, подкожной клетчатки, пуповинного остатка и пупочной ранки в неонатальном периоде</w:t>
            </w:r>
          </w:p>
          <w:p w:rsidR="00BC3A0E" w:rsidRPr="00A22C5D" w:rsidRDefault="00BC3A0E" w:rsidP="00A22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клинические </w:t>
            </w:r>
            <w:proofErr w:type="gram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про-явления</w:t>
            </w:r>
            <w:proofErr w:type="gram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 кожи и подкожной клетчатки, </w:t>
            </w:r>
            <w:proofErr w:type="spell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пу</w:t>
            </w:r>
            <w:proofErr w:type="spell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-повинного остатка и пупочной ранки у </w:t>
            </w:r>
            <w:proofErr w:type="spell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новорож</w:t>
            </w:r>
            <w:proofErr w:type="spell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-денных детей</w:t>
            </w:r>
          </w:p>
          <w:p w:rsidR="00BC3A0E" w:rsidRPr="00A22C5D" w:rsidRDefault="00BC3A0E" w:rsidP="00A22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принципы лечения и профилактики заболеваний кожи, подкожной клетчатки, пуповинного остатка и </w:t>
            </w:r>
            <w:proofErr w:type="spellStart"/>
            <w:proofErr w:type="gram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пупоч</w:t>
            </w:r>
            <w:proofErr w:type="spell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ранки.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исследования новорожденных.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-Симптомы, ассоциированные с инфекционной патологией.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-Принципы лечения и профилактики инфекционных заболеваний у новорожденных.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-Особенности вскармливания новорожденных с инфекционными заболеваниями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3.-Методы исследования нервной системы у новорожденных.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4.Методы исследования органов</w:t>
            </w:r>
            <w:proofErr w:type="gram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кровообращения у новорожденных.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5.Методы исследования дыхательной системы у новорожденных.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6. Актуальность проблемы заболевания сепсиса в неонатологии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Методы исследования </w:t>
            </w:r>
            <w:proofErr w:type="spell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гепатобилиарной</w:t>
            </w:r>
            <w:proofErr w:type="spell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у новорожденных.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8. Симптомы, характерные для </w:t>
            </w:r>
            <w:proofErr w:type="spell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конъюгационных</w:t>
            </w:r>
            <w:proofErr w:type="spell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желтух</w:t>
            </w:r>
            <w:proofErr w:type="spell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новорожденных</w:t>
            </w:r>
          </w:p>
          <w:p w:rsidR="00BC3A0E" w:rsidRPr="00A22C5D" w:rsidRDefault="00BC3A0E" w:rsidP="00A2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9.Методы исследования системы гемостаза у новорожденных.</w:t>
            </w:r>
          </w:p>
          <w:p w:rsidR="00BC3A0E" w:rsidRPr="00A22C5D" w:rsidRDefault="00BC3A0E" w:rsidP="00A22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5D">
              <w:rPr>
                <w:rFonts w:ascii="Times New Roman" w:eastAsia="Calibri" w:hAnsi="Times New Roman" w:cs="Times New Roman"/>
                <w:sz w:val="24"/>
                <w:szCs w:val="24"/>
              </w:rPr>
              <w:t>10.Методы исследования нервной системы у новорожденных.</w:t>
            </w:r>
          </w:p>
        </w:tc>
      </w:tr>
    </w:tbl>
    <w:p w:rsidR="00A22C5D" w:rsidRPr="00124BCE" w:rsidRDefault="00A22C5D" w:rsidP="00A22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5D" w:rsidRPr="0015015F" w:rsidRDefault="00A22C5D" w:rsidP="00A22C5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A22C5D" w:rsidRPr="0015015F" w:rsidRDefault="00A22C5D" w:rsidP="00A22C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A22C5D" w:rsidRPr="0015015F" w:rsidRDefault="00A22C5D" w:rsidP="00A22C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A22C5D" w:rsidRPr="0015015F" w:rsidRDefault="00A22C5D" w:rsidP="00A22C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A22C5D" w:rsidRPr="0015015F" w:rsidRDefault="00A22C5D" w:rsidP="00A22C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A22C5D" w:rsidRPr="0015015F" w:rsidRDefault="00A22C5D" w:rsidP="00A22C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A22C5D" w:rsidRPr="0015015F" w:rsidRDefault="00A22C5D" w:rsidP="00A22C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A22C5D" w:rsidRPr="0015015F" w:rsidRDefault="00A22C5D" w:rsidP="00A22C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A22C5D" w:rsidRPr="00A22C5D" w:rsidRDefault="00A22C5D" w:rsidP="00A22C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A22C5D" w:rsidRPr="0015015F" w:rsidRDefault="00A22C5D" w:rsidP="00A22C5D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A22C5D" w:rsidRPr="00124BCE" w:rsidRDefault="00A22C5D" w:rsidP="00A22C5D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A22C5D" w:rsidRPr="00124BCE" w:rsidRDefault="00A22C5D" w:rsidP="00A22C5D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A22C5D" w:rsidRPr="00124BCE" w:rsidRDefault="00A22C5D" w:rsidP="00A22C5D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A22C5D" w:rsidRPr="00124BCE" w:rsidRDefault="00A22C5D" w:rsidP="00A22C5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A22C5D" w:rsidRPr="00124BCE" w:rsidRDefault="00A22C5D" w:rsidP="00A22C5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Неонатология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A22C5D" w:rsidRPr="00124BCE" w:rsidRDefault="00A22C5D" w:rsidP="00A22C5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6802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A22C5D" w:rsidRPr="00124BCE" w:rsidRDefault="00A22C5D" w:rsidP="00A22C5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A22C5D" w:rsidRPr="00124BCE" w:rsidRDefault="00A22C5D" w:rsidP="00A22C5D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A22C5D" w:rsidRPr="00124BCE" w:rsidRDefault="00A22C5D" w:rsidP="00A22C5D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A22C5D" w:rsidRPr="00FC032C" w:rsidRDefault="00A22C5D" w:rsidP="00A22C5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A22C5D" w:rsidRPr="00124BCE" w:rsidRDefault="00A22C5D" w:rsidP="00A22C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A22C5D" w:rsidRPr="00FC032C" w:rsidRDefault="00A22C5D" w:rsidP="00A22C5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A22C5D" w:rsidRPr="00124BCE" w:rsidRDefault="00A22C5D" w:rsidP="00A22C5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A22C5D" w:rsidRPr="00124BCE" w:rsidRDefault="00A22C5D" w:rsidP="00A22C5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396ACE" w:rsidRPr="00C14BE9" w:rsidRDefault="00396ACE" w:rsidP="00396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1ED" w:rsidRDefault="00CC21ED"/>
    <w:sectPr w:rsidR="00CC21ED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4E05"/>
    <w:multiLevelType w:val="hybridMultilevel"/>
    <w:tmpl w:val="20687D3C"/>
    <w:lvl w:ilvl="0" w:tplc="F79A5F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A043B"/>
    <w:rsid w:val="000C70DA"/>
    <w:rsid w:val="00124323"/>
    <w:rsid w:val="002642DC"/>
    <w:rsid w:val="002F67DE"/>
    <w:rsid w:val="00336D0B"/>
    <w:rsid w:val="00370D53"/>
    <w:rsid w:val="00396ACE"/>
    <w:rsid w:val="004D4AE1"/>
    <w:rsid w:val="005346B7"/>
    <w:rsid w:val="005D60B3"/>
    <w:rsid w:val="00790A89"/>
    <w:rsid w:val="007A2342"/>
    <w:rsid w:val="0084604E"/>
    <w:rsid w:val="00871072"/>
    <w:rsid w:val="008E74CE"/>
    <w:rsid w:val="009841FC"/>
    <w:rsid w:val="00A22C5D"/>
    <w:rsid w:val="00A35338"/>
    <w:rsid w:val="00A6644F"/>
    <w:rsid w:val="00B217D2"/>
    <w:rsid w:val="00B4522F"/>
    <w:rsid w:val="00BB538F"/>
    <w:rsid w:val="00BC3A0E"/>
    <w:rsid w:val="00C14BE9"/>
    <w:rsid w:val="00CC21ED"/>
    <w:rsid w:val="00CD40E2"/>
    <w:rsid w:val="00F070E8"/>
    <w:rsid w:val="00F21D74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CD40E2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8E74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E74CE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5</cp:revision>
  <cp:lastPrinted>2018-09-11T06:07:00Z</cp:lastPrinted>
  <dcterms:created xsi:type="dcterms:W3CDTF">2015-12-01T06:35:00Z</dcterms:created>
  <dcterms:modified xsi:type="dcterms:W3CDTF">2018-09-11T06:12:00Z</dcterms:modified>
</cp:coreProperties>
</file>