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E2" w:rsidRPr="00C14BE9" w:rsidRDefault="005420E2" w:rsidP="009841F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0947F2" w:rsidRDefault="005420E2" w:rsidP="000947F2">
      <w:pPr>
        <w:tabs>
          <w:tab w:val="left" w:pos="21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BE9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 «</w:t>
      </w:r>
      <w:r>
        <w:rPr>
          <w:rFonts w:ascii="Times New Roman" w:hAnsi="Times New Roman" w:cs="Times New Roman"/>
          <w:b/>
          <w:bCs/>
          <w:sz w:val="24"/>
          <w:szCs w:val="24"/>
        </w:rPr>
        <w:t>Перинатальное поражение ЦНС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 основной профессиональной 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(ОПОП)  специальности </w:t>
      </w:r>
    </w:p>
    <w:p w:rsidR="005420E2" w:rsidRDefault="005420E2" w:rsidP="000947F2">
      <w:pPr>
        <w:tabs>
          <w:tab w:val="left" w:pos="217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31.08.18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Неонатология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420E2" w:rsidRDefault="004D7A36" w:rsidP="004D7A36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5420E2"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Перинатальное поражение ЦНС</w:t>
      </w:r>
      <w:r w:rsidRPr="00C14BE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420E2" w:rsidRPr="00C14BE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420E2" w:rsidRPr="00C14BE9">
        <w:rPr>
          <w:rFonts w:ascii="Times New Roman" w:hAnsi="Times New Roman" w:cs="Times New Roman"/>
          <w:sz w:val="24"/>
          <w:szCs w:val="24"/>
        </w:rPr>
        <w:t xml:space="preserve"> подготовка квалифицированного врача – педиатра, обладающего системой общекультурных и профессиональных компетенций, способного и готового к самостоятельной и профессиональной деятельности в специализированной области «</w:t>
      </w:r>
      <w:r w:rsidR="005420E2">
        <w:rPr>
          <w:rFonts w:ascii="Times New Roman" w:hAnsi="Times New Roman" w:cs="Times New Roman"/>
          <w:sz w:val="24"/>
          <w:szCs w:val="24"/>
        </w:rPr>
        <w:t>Перинатальное поражение ЦНС</w:t>
      </w:r>
      <w:r w:rsidR="005420E2" w:rsidRPr="00C14BE9">
        <w:rPr>
          <w:rFonts w:ascii="Times New Roman" w:hAnsi="Times New Roman" w:cs="Times New Roman"/>
          <w:sz w:val="24"/>
          <w:szCs w:val="24"/>
        </w:rPr>
        <w:t>» в основе приобретения теоретических знаний, профессиональных умений и навыков, необходимых врачу для оказания высококвалифицированной помощи в соответствии с занимаемой им должностью и профилем учреждения, в котором он работает.</w:t>
      </w:r>
      <w:proofErr w:type="gramEnd"/>
    </w:p>
    <w:p w:rsidR="004D7A36" w:rsidRPr="00124BCE" w:rsidRDefault="004D7A36" w:rsidP="000947F2">
      <w:pPr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освоения по дисциплине </w:t>
      </w:r>
      <w:r w:rsidRPr="00124BC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947F2" w:rsidRPr="000947F2">
        <w:rPr>
          <w:rFonts w:ascii="Times New Roman" w:hAnsi="Times New Roman" w:cs="Times New Roman"/>
          <w:b/>
          <w:bCs/>
          <w:sz w:val="24"/>
          <w:szCs w:val="24"/>
        </w:rPr>
        <w:t>Перинатальное поражение ЦНС</w:t>
      </w:r>
      <w:r w:rsidRPr="00124BCE">
        <w:rPr>
          <w:rFonts w:ascii="Times New Roman" w:hAnsi="Times New Roman" w:cs="Times New Roman"/>
          <w:b/>
          <w:bCs/>
          <w:sz w:val="24"/>
          <w:szCs w:val="24"/>
        </w:rPr>
        <w:t>», соотнесенных с планируемыми результатами освоения образовательной программы</w:t>
      </w:r>
    </w:p>
    <w:p w:rsidR="004D7A36" w:rsidRPr="00124BCE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 xml:space="preserve">Процесс освоения дисциплины </w:t>
      </w:r>
      <w:r w:rsidRPr="00124BCE">
        <w:rPr>
          <w:rFonts w:ascii="Times New Roman" w:hAnsi="Times New Roman"/>
          <w:b/>
          <w:bCs/>
          <w:sz w:val="24"/>
          <w:szCs w:val="24"/>
        </w:rPr>
        <w:t>«</w:t>
      </w:r>
      <w:r w:rsidR="000947F2" w:rsidRPr="000947F2">
        <w:rPr>
          <w:rFonts w:ascii="Times New Roman" w:hAnsi="Times New Roman"/>
          <w:sz w:val="24"/>
          <w:szCs w:val="24"/>
        </w:rPr>
        <w:t>Перинатальное поражение ЦНС</w:t>
      </w:r>
      <w:r w:rsidRPr="00124BCE">
        <w:rPr>
          <w:rFonts w:ascii="Times New Roman" w:hAnsi="Times New Roman"/>
          <w:sz w:val="24"/>
          <w:szCs w:val="24"/>
        </w:rPr>
        <w:t>» направлен на формирование следующих компетенций:</w:t>
      </w:r>
    </w:p>
    <w:p w:rsidR="004D7A36" w:rsidRPr="00124BCE" w:rsidRDefault="004D7A36" w:rsidP="004D7A36">
      <w:pPr>
        <w:numPr>
          <w:ilvl w:val="0"/>
          <w:numId w:val="18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универсальные компетенции (УК)</w:t>
      </w:r>
    </w:p>
    <w:p w:rsidR="004D7A36" w:rsidRPr="00124BCE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УК-1 - готовностью к абстрактному мышлению, анализу, синтезу;</w:t>
      </w:r>
    </w:p>
    <w:p w:rsidR="004D7A36" w:rsidRPr="00124BCE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УК-2 - готовностью к управлению коллективом, толерантно воспринимать социальные, этнические, конфессиональные и культурные различия;</w:t>
      </w:r>
    </w:p>
    <w:p w:rsidR="004D7A36" w:rsidRPr="00124BCE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4BCE">
        <w:rPr>
          <w:rFonts w:ascii="Times New Roman" w:hAnsi="Times New Roman"/>
          <w:sz w:val="24"/>
          <w:szCs w:val="24"/>
        </w:rPr>
        <w:t>УК-3 -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4D7A36" w:rsidRPr="00124BCE" w:rsidRDefault="004D7A36" w:rsidP="004D7A36">
      <w:pPr>
        <w:numPr>
          <w:ilvl w:val="0"/>
          <w:numId w:val="18"/>
        </w:numPr>
        <w:shd w:val="clear" w:color="auto" w:fill="FFFFFF"/>
        <w:tabs>
          <w:tab w:val="left" w:pos="113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профессиональные компетенции (ПК)</w:t>
      </w:r>
    </w:p>
    <w:p w:rsidR="004D7A36" w:rsidRPr="00124BCE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4BCE">
        <w:rPr>
          <w:rFonts w:ascii="Times New Roman" w:hAnsi="Times New Roman"/>
          <w:sz w:val="24"/>
          <w:szCs w:val="24"/>
        </w:rPr>
        <w:t>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4D7A36" w:rsidRPr="000947F2" w:rsidRDefault="004D7A36" w:rsidP="000947F2">
      <w:pPr>
        <w:numPr>
          <w:ilvl w:val="0"/>
          <w:numId w:val="16"/>
        </w:numPr>
        <w:shd w:val="clear" w:color="auto" w:fill="FFFFFF"/>
        <w:tabs>
          <w:tab w:val="left" w:pos="113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947F2">
        <w:rPr>
          <w:rFonts w:ascii="Times New Roman" w:hAnsi="Times New Roman"/>
          <w:b/>
          <w:sz w:val="24"/>
          <w:szCs w:val="24"/>
        </w:rPr>
        <w:t>В результате освоения дисциплины «</w:t>
      </w:r>
      <w:r w:rsidR="000947F2" w:rsidRPr="000947F2">
        <w:rPr>
          <w:rFonts w:ascii="Times New Roman" w:hAnsi="Times New Roman"/>
          <w:b/>
          <w:bCs/>
          <w:sz w:val="24"/>
          <w:szCs w:val="24"/>
        </w:rPr>
        <w:t>Перинатальное поражение ЦНС</w:t>
      </w:r>
      <w:r w:rsidRPr="000947F2">
        <w:rPr>
          <w:rFonts w:ascii="Times New Roman" w:hAnsi="Times New Roman"/>
          <w:b/>
          <w:sz w:val="24"/>
          <w:szCs w:val="24"/>
        </w:rPr>
        <w:t xml:space="preserve">» ординатор должен </w:t>
      </w:r>
    </w:p>
    <w:p w:rsidR="004D7A36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24BCE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4D7A36" w:rsidRPr="004D7A36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A36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организацию</w:t>
      </w:r>
      <w:r w:rsidRPr="004D7A36">
        <w:rPr>
          <w:rFonts w:ascii="Times New Roman" w:hAnsi="Times New Roman"/>
          <w:sz w:val="24"/>
          <w:szCs w:val="24"/>
        </w:rPr>
        <w:t xml:space="preserve"> и принципы деятельности отделения (поста) реанимации и интенсивной терапии новорожденных в структуре педиатрического стационара (перинатального центра);</w:t>
      </w:r>
    </w:p>
    <w:p w:rsidR="004D7A36" w:rsidRPr="004D7A36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7A3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организацию</w:t>
      </w:r>
      <w:r w:rsidRPr="004D7A36">
        <w:rPr>
          <w:rFonts w:ascii="Times New Roman" w:hAnsi="Times New Roman"/>
          <w:sz w:val="24"/>
          <w:szCs w:val="24"/>
        </w:rPr>
        <w:t xml:space="preserve"> амбулаторной м</w:t>
      </w:r>
      <w:r>
        <w:rPr>
          <w:rFonts w:ascii="Times New Roman" w:hAnsi="Times New Roman"/>
          <w:sz w:val="24"/>
          <w:szCs w:val="24"/>
        </w:rPr>
        <w:t>едицинской помощи новорожденным;</w:t>
      </w:r>
    </w:p>
    <w:p w:rsidR="004D7A36" w:rsidRPr="004D7A36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4D7A36">
        <w:rPr>
          <w:rFonts w:ascii="Times New Roman" w:hAnsi="Times New Roman"/>
          <w:sz w:val="24"/>
          <w:szCs w:val="24"/>
        </w:rPr>
        <w:t xml:space="preserve">етоды исследования </w:t>
      </w:r>
      <w:r>
        <w:rPr>
          <w:rFonts w:ascii="Times New Roman" w:hAnsi="Times New Roman"/>
          <w:sz w:val="24"/>
          <w:szCs w:val="24"/>
        </w:rPr>
        <w:t>нервной системы у новорожденных;</w:t>
      </w:r>
    </w:p>
    <w:p w:rsidR="004D7A36" w:rsidRPr="004D7A36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4D7A36">
        <w:rPr>
          <w:rFonts w:ascii="Times New Roman" w:hAnsi="Times New Roman"/>
          <w:sz w:val="24"/>
          <w:szCs w:val="24"/>
        </w:rPr>
        <w:t>имптомы, ассоциированны</w:t>
      </w:r>
      <w:r>
        <w:rPr>
          <w:rFonts w:ascii="Times New Roman" w:hAnsi="Times New Roman"/>
          <w:sz w:val="24"/>
          <w:szCs w:val="24"/>
        </w:rPr>
        <w:t>е с патологией нервной системы;</w:t>
      </w:r>
    </w:p>
    <w:p w:rsidR="004D7A36" w:rsidRPr="004D7A36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4D7A36">
        <w:rPr>
          <w:rFonts w:ascii="Times New Roman" w:hAnsi="Times New Roman"/>
          <w:sz w:val="24"/>
          <w:szCs w:val="24"/>
        </w:rPr>
        <w:t xml:space="preserve">ричины возникновения заболеваний </w:t>
      </w:r>
      <w:r>
        <w:rPr>
          <w:rFonts w:ascii="Times New Roman" w:hAnsi="Times New Roman"/>
          <w:sz w:val="24"/>
          <w:szCs w:val="24"/>
        </w:rPr>
        <w:t>нервной системы у новорожденных;</w:t>
      </w:r>
    </w:p>
    <w:p w:rsidR="004D7A36" w:rsidRPr="004D7A36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4D7A36">
        <w:rPr>
          <w:rFonts w:ascii="Times New Roman" w:hAnsi="Times New Roman"/>
          <w:sz w:val="24"/>
          <w:szCs w:val="24"/>
        </w:rPr>
        <w:t>собенности выхаживания новорожденны</w:t>
      </w:r>
      <w:r>
        <w:rPr>
          <w:rFonts w:ascii="Times New Roman" w:hAnsi="Times New Roman"/>
          <w:sz w:val="24"/>
          <w:szCs w:val="24"/>
        </w:rPr>
        <w:t>х с патологией нервной системы.</w:t>
      </w:r>
    </w:p>
    <w:p w:rsidR="004D7A36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4D7A36">
        <w:rPr>
          <w:rFonts w:ascii="Times New Roman" w:hAnsi="Times New Roman"/>
          <w:sz w:val="24"/>
          <w:szCs w:val="24"/>
        </w:rPr>
        <w:t>ринципы лечения и профилактики заболеваний нервной системы у новорожденных</w:t>
      </w:r>
      <w:r>
        <w:rPr>
          <w:rFonts w:ascii="Times New Roman" w:hAnsi="Times New Roman"/>
          <w:sz w:val="24"/>
          <w:szCs w:val="24"/>
        </w:rPr>
        <w:t>.</w:t>
      </w:r>
    </w:p>
    <w:p w:rsidR="004D7A36" w:rsidRPr="004D7A36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7A36">
        <w:rPr>
          <w:rFonts w:ascii="Times New Roman" w:hAnsi="Times New Roman"/>
          <w:b/>
          <w:sz w:val="24"/>
          <w:szCs w:val="24"/>
        </w:rPr>
        <w:t>Уметь:</w:t>
      </w:r>
    </w:p>
    <w:p w:rsidR="004D7A36" w:rsidRPr="004D7A36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медицинской документации;</w:t>
      </w:r>
    </w:p>
    <w:p w:rsidR="004D7A36" w:rsidRPr="004D7A36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4D7A36">
        <w:rPr>
          <w:rFonts w:ascii="Times New Roman" w:hAnsi="Times New Roman"/>
          <w:sz w:val="24"/>
          <w:szCs w:val="24"/>
        </w:rPr>
        <w:t>ровести полное кл</w:t>
      </w:r>
      <w:r>
        <w:rPr>
          <w:rFonts w:ascii="Times New Roman" w:hAnsi="Times New Roman"/>
          <w:sz w:val="24"/>
          <w:szCs w:val="24"/>
        </w:rPr>
        <w:t>иническое обследование ребенка;</w:t>
      </w:r>
    </w:p>
    <w:p w:rsidR="004D7A36" w:rsidRPr="004D7A36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4D7A36">
        <w:rPr>
          <w:rFonts w:ascii="Times New Roman" w:hAnsi="Times New Roman"/>
          <w:sz w:val="24"/>
          <w:szCs w:val="24"/>
        </w:rPr>
        <w:t>ровести осмотр нервной</w:t>
      </w:r>
      <w:r>
        <w:rPr>
          <w:rFonts w:ascii="Times New Roman" w:hAnsi="Times New Roman"/>
          <w:sz w:val="24"/>
          <w:szCs w:val="24"/>
        </w:rPr>
        <w:t xml:space="preserve"> системы новорожденного ребенка;</w:t>
      </w:r>
    </w:p>
    <w:p w:rsidR="004D7A36" w:rsidRPr="004D7A36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4D7A36">
        <w:rPr>
          <w:rFonts w:ascii="Times New Roman" w:hAnsi="Times New Roman"/>
          <w:sz w:val="24"/>
          <w:szCs w:val="24"/>
        </w:rPr>
        <w:t>ыявить симптомы, характерные для заболеваний нервной системы</w:t>
      </w:r>
      <w:r>
        <w:rPr>
          <w:rFonts w:ascii="Times New Roman" w:hAnsi="Times New Roman"/>
          <w:sz w:val="24"/>
          <w:szCs w:val="24"/>
        </w:rPr>
        <w:t>;</w:t>
      </w:r>
    </w:p>
    <w:p w:rsidR="004D7A36" w:rsidRPr="004D7A36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4D7A36">
        <w:rPr>
          <w:rFonts w:ascii="Times New Roman" w:hAnsi="Times New Roman"/>
          <w:sz w:val="24"/>
          <w:szCs w:val="24"/>
        </w:rPr>
        <w:t>нтерпретироват</w:t>
      </w:r>
      <w:r>
        <w:rPr>
          <w:rFonts w:ascii="Times New Roman" w:hAnsi="Times New Roman"/>
          <w:sz w:val="24"/>
          <w:szCs w:val="24"/>
        </w:rPr>
        <w:t>ь ЭЭГ, КТ головного мозга. НСГ;</w:t>
      </w:r>
    </w:p>
    <w:p w:rsidR="004D7A36" w:rsidRPr="004D7A36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спинномозговую пункцию;</w:t>
      </w:r>
    </w:p>
    <w:p w:rsidR="004D7A36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4D7A36">
        <w:rPr>
          <w:rFonts w:ascii="Times New Roman" w:hAnsi="Times New Roman"/>
          <w:sz w:val="24"/>
          <w:szCs w:val="24"/>
        </w:rPr>
        <w:t xml:space="preserve">казать неотложную </w:t>
      </w:r>
      <w:r>
        <w:rPr>
          <w:rFonts w:ascii="Times New Roman" w:hAnsi="Times New Roman"/>
          <w:sz w:val="24"/>
          <w:szCs w:val="24"/>
        </w:rPr>
        <w:t>помощь при судорожном синдроме.</w:t>
      </w:r>
    </w:p>
    <w:p w:rsidR="004D7A36" w:rsidRPr="004D7A36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7A36">
        <w:rPr>
          <w:rFonts w:ascii="Times New Roman" w:hAnsi="Times New Roman"/>
          <w:b/>
          <w:sz w:val="24"/>
          <w:szCs w:val="24"/>
        </w:rPr>
        <w:t>Владеть:</w:t>
      </w:r>
    </w:p>
    <w:p w:rsidR="004D7A36" w:rsidRPr="004D7A36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4D7A36">
        <w:rPr>
          <w:rFonts w:ascii="Times New Roman" w:hAnsi="Times New Roman"/>
          <w:sz w:val="24"/>
          <w:szCs w:val="24"/>
        </w:rPr>
        <w:t>асчетами основных показателей перинатальной и неонатальной смертности;</w:t>
      </w:r>
    </w:p>
    <w:p w:rsidR="004D7A36" w:rsidRPr="004D7A36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4D7A36">
        <w:rPr>
          <w:rFonts w:ascii="Times New Roman" w:hAnsi="Times New Roman"/>
          <w:sz w:val="24"/>
          <w:szCs w:val="24"/>
        </w:rPr>
        <w:t xml:space="preserve">ехникой осмотра </w:t>
      </w:r>
      <w:proofErr w:type="gramStart"/>
      <w:r w:rsidRPr="004D7A36">
        <w:rPr>
          <w:rFonts w:ascii="Times New Roman" w:hAnsi="Times New Roman"/>
          <w:sz w:val="24"/>
          <w:szCs w:val="24"/>
        </w:rPr>
        <w:t>сердечно-сосудистой</w:t>
      </w:r>
      <w:proofErr w:type="gramEnd"/>
      <w:r w:rsidRPr="004D7A36">
        <w:rPr>
          <w:rFonts w:ascii="Times New Roman" w:hAnsi="Times New Roman"/>
          <w:sz w:val="24"/>
          <w:szCs w:val="24"/>
        </w:rPr>
        <w:t xml:space="preserve"> систе</w:t>
      </w:r>
      <w:r>
        <w:rPr>
          <w:rFonts w:ascii="Times New Roman" w:hAnsi="Times New Roman"/>
          <w:sz w:val="24"/>
          <w:szCs w:val="24"/>
        </w:rPr>
        <w:t>мы у новорожденного ребенка;</w:t>
      </w:r>
    </w:p>
    <w:p w:rsidR="004D7A36" w:rsidRPr="004D7A36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4D7A36">
        <w:rPr>
          <w:rFonts w:ascii="Times New Roman" w:hAnsi="Times New Roman"/>
          <w:sz w:val="24"/>
          <w:szCs w:val="24"/>
        </w:rPr>
        <w:t>авыками интерпретац</w:t>
      </w:r>
      <w:r>
        <w:rPr>
          <w:rFonts w:ascii="Times New Roman" w:hAnsi="Times New Roman"/>
          <w:sz w:val="24"/>
          <w:szCs w:val="24"/>
        </w:rPr>
        <w:t>ии ЭЭГ, КТ головного мозга. НСГ;</w:t>
      </w:r>
    </w:p>
    <w:p w:rsidR="004D7A36" w:rsidRPr="004D7A36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</w:t>
      </w:r>
      <w:r w:rsidRPr="004D7A36">
        <w:rPr>
          <w:rFonts w:ascii="Times New Roman" w:hAnsi="Times New Roman"/>
          <w:sz w:val="24"/>
          <w:szCs w:val="24"/>
        </w:rPr>
        <w:t>ехникой взятия спинномозговой жидкости.</w:t>
      </w:r>
    </w:p>
    <w:p w:rsidR="004D7A36" w:rsidRPr="00124BCE" w:rsidRDefault="004D7A36" w:rsidP="004D7A36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Место учебной дисциплины «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Перинатальное поражение ЦНС</w:t>
      </w: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» в структуре ОПОП университета</w:t>
      </w:r>
    </w:p>
    <w:p w:rsidR="004D7A36" w:rsidRPr="00124BCE" w:rsidRDefault="004D7A36" w:rsidP="004D7A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Учебная дисциплина </w:t>
      </w:r>
      <w:r w:rsidRPr="00124BCE">
        <w:rPr>
          <w:rFonts w:ascii="Times New Roman" w:hAnsi="Times New Roman" w:cs="Times New Roman"/>
          <w:b/>
          <w:bCs/>
          <w:sz w:val="24"/>
          <w:szCs w:val="24"/>
          <w:lang w:bidi="ru-RU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Перинатальное поражение ЦНС» Б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bidi="ru-RU"/>
        </w:rPr>
        <w:t>1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bidi="ru-RU"/>
        </w:rPr>
        <w:t>.В.ОД.4</w:t>
      </w:r>
      <w:r w:rsidRPr="00124BCE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относится к вариативной части Б1.В, обязательные дисциплины Б1.В.ОД,</w:t>
      </w:r>
      <w:r w:rsidRPr="00124BCE">
        <w:rPr>
          <w:rFonts w:ascii="Times New Roman" w:hAnsi="Times New Roman" w:cs="Times New Roman"/>
          <w:bCs/>
          <w:sz w:val="24"/>
          <w:szCs w:val="24"/>
        </w:rPr>
        <w:t xml:space="preserve"> является обязательной для изучения.</w:t>
      </w:r>
    </w:p>
    <w:p w:rsidR="004D7A36" w:rsidRPr="00124BCE" w:rsidRDefault="004D7A36" w:rsidP="004D7A36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BCE">
        <w:rPr>
          <w:rFonts w:ascii="Times New Roman" w:hAnsi="Times New Roman" w:cs="Times New Roman"/>
          <w:b/>
          <w:sz w:val="24"/>
          <w:szCs w:val="24"/>
        </w:rPr>
        <w:t>Общая трудоемкость дисциплины:</w:t>
      </w:r>
    </w:p>
    <w:p w:rsidR="004D7A36" w:rsidRPr="00124BCE" w:rsidRDefault="004D7A36" w:rsidP="004D7A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зачетная единица</w:t>
      </w:r>
      <w:r w:rsidRPr="00124BCE">
        <w:rPr>
          <w:rFonts w:ascii="Times New Roman" w:hAnsi="Times New Roman" w:cs="Times New Roman"/>
          <w:sz w:val="24"/>
          <w:szCs w:val="24"/>
        </w:rPr>
        <w:t xml:space="preserve"> (36 часов), из них аудиторных </w:t>
      </w:r>
      <w:r>
        <w:rPr>
          <w:rFonts w:ascii="Times New Roman" w:hAnsi="Times New Roman" w:cs="Times New Roman"/>
          <w:sz w:val="24"/>
          <w:szCs w:val="24"/>
        </w:rPr>
        <w:t>24 часа</w:t>
      </w:r>
      <w:r w:rsidRPr="00124BCE">
        <w:rPr>
          <w:rFonts w:ascii="Times New Roman" w:hAnsi="Times New Roman" w:cs="Times New Roman"/>
          <w:sz w:val="24"/>
          <w:szCs w:val="24"/>
        </w:rPr>
        <w:t>.</w:t>
      </w:r>
    </w:p>
    <w:p w:rsidR="004D7A36" w:rsidRDefault="004D7A36" w:rsidP="004D7A36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015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и структура дисциплины:</w:t>
      </w:r>
    </w:p>
    <w:p w:rsidR="004D7A36" w:rsidRPr="0015015F" w:rsidRDefault="004D7A36" w:rsidP="004D7A3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3272"/>
        <w:gridCol w:w="4140"/>
      </w:tblGrid>
      <w:tr w:rsidR="004D7A36" w:rsidRPr="004D7A36" w:rsidTr="004D7A36">
        <w:tc>
          <w:tcPr>
            <w:tcW w:w="1008" w:type="dxa"/>
          </w:tcPr>
          <w:p w:rsidR="004D7A36" w:rsidRPr="004D7A36" w:rsidRDefault="004D7A36" w:rsidP="004D7A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D7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D7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4D7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80" w:type="dxa"/>
          </w:tcPr>
          <w:p w:rsidR="004D7A36" w:rsidRPr="004D7A36" w:rsidRDefault="004D7A36" w:rsidP="004D7A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ком-</w:t>
            </w:r>
            <w:proofErr w:type="spellStart"/>
            <w:r w:rsidRPr="004D7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петен</w:t>
            </w:r>
            <w:proofErr w:type="spellEnd"/>
            <w:r w:rsidRPr="004D7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4D7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3272" w:type="dxa"/>
          </w:tcPr>
          <w:p w:rsidR="004D7A36" w:rsidRPr="004D7A36" w:rsidRDefault="004D7A36" w:rsidP="004D7A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раздела учебной дисциплины (модуля)</w:t>
            </w:r>
          </w:p>
        </w:tc>
        <w:tc>
          <w:tcPr>
            <w:tcW w:w="4140" w:type="dxa"/>
          </w:tcPr>
          <w:p w:rsidR="004D7A36" w:rsidRPr="004D7A36" w:rsidRDefault="004D7A36" w:rsidP="004D7A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4D7A36" w:rsidRPr="004D7A36" w:rsidTr="004D7A36">
        <w:tc>
          <w:tcPr>
            <w:tcW w:w="1008" w:type="dxa"/>
          </w:tcPr>
          <w:p w:rsidR="004D7A36" w:rsidRPr="000947F2" w:rsidRDefault="004D7A36" w:rsidP="004D7A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4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80" w:type="dxa"/>
          </w:tcPr>
          <w:p w:rsidR="004D7A36" w:rsidRPr="000947F2" w:rsidRDefault="004D7A36" w:rsidP="004D7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УК-1 УК-2 </w:t>
            </w:r>
          </w:p>
          <w:p w:rsidR="004D7A36" w:rsidRPr="000947F2" w:rsidRDefault="004D7A36" w:rsidP="004D7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УК-3</w:t>
            </w:r>
          </w:p>
          <w:p w:rsidR="004D7A36" w:rsidRPr="000947F2" w:rsidRDefault="004D7A36" w:rsidP="004D7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ПК-5</w:t>
            </w:r>
          </w:p>
          <w:p w:rsidR="004D7A36" w:rsidRPr="000947F2" w:rsidRDefault="004D7A36" w:rsidP="004D7A3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2" w:type="dxa"/>
          </w:tcPr>
          <w:p w:rsidR="004D7A36" w:rsidRPr="004D7A36" w:rsidRDefault="004D7A36" w:rsidP="004D7A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D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Предмет и задачи детской неврологии. Важнейшие этапы ее развития. Роль </w:t>
            </w:r>
            <w:r w:rsidRPr="004D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отечественных и зарубежных ученых.</w:t>
            </w:r>
          </w:p>
        </w:tc>
        <w:tc>
          <w:tcPr>
            <w:tcW w:w="4140" w:type="dxa"/>
          </w:tcPr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1.Предмет и задачи детской неврологии.</w:t>
            </w:r>
          </w:p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2.Важнейшие этапы ее развития. </w:t>
            </w:r>
          </w:p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3.Роль отечественных и зарубежных ученых (Рот В. К., Муратов В. А., Россолимо Г. И, </w:t>
            </w:r>
            <w:proofErr w:type="spellStart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Сепп</w:t>
            </w:r>
            <w:proofErr w:type="spellEnd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</w:t>
            </w:r>
            <w:proofErr w:type="gramStart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, Маргулис М. С, Коновалов Н. В., Шмидт Е. В.).</w:t>
            </w:r>
          </w:p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4.История развития детской неврологии.</w:t>
            </w:r>
          </w:p>
          <w:p w:rsidR="004D7A36" w:rsidRPr="004D7A36" w:rsidRDefault="004D7A36" w:rsidP="004D7A3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5.Современные проблемы в неврологии</w:t>
            </w:r>
          </w:p>
        </w:tc>
      </w:tr>
      <w:tr w:rsidR="004D7A36" w:rsidRPr="004D7A36" w:rsidTr="004D7A36">
        <w:tc>
          <w:tcPr>
            <w:tcW w:w="1008" w:type="dxa"/>
          </w:tcPr>
          <w:p w:rsidR="004D7A36" w:rsidRPr="000947F2" w:rsidRDefault="004D7A36" w:rsidP="004D7A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4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080" w:type="dxa"/>
          </w:tcPr>
          <w:p w:rsidR="004D7A36" w:rsidRPr="000947F2" w:rsidRDefault="004D7A36" w:rsidP="004D7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УК-1 УК-2 </w:t>
            </w:r>
          </w:p>
          <w:p w:rsidR="004D7A36" w:rsidRPr="000947F2" w:rsidRDefault="004D7A36" w:rsidP="004D7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УК-3</w:t>
            </w:r>
          </w:p>
          <w:p w:rsidR="004D7A36" w:rsidRPr="000947F2" w:rsidRDefault="004D7A36" w:rsidP="004D7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ПК-5</w:t>
            </w:r>
          </w:p>
          <w:p w:rsidR="004D7A36" w:rsidRPr="000947F2" w:rsidRDefault="004D7A36" w:rsidP="004D7A3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2" w:type="dxa"/>
          </w:tcPr>
          <w:p w:rsidR="004D7A36" w:rsidRPr="004D7A36" w:rsidRDefault="004D7A36" w:rsidP="004D7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7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Функциональная морфология нервной системы (обзор строения головного и спинного мозга), филогенез и онтогенез нервной системы</w:t>
            </w:r>
          </w:p>
        </w:tc>
        <w:tc>
          <w:tcPr>
            <w:tcW w:w="4140" w:type="dxa"/>
          </w:tcPr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1.Функциональная морфология нервной системы (обзор строения головного и спинного мозга).</w:t>
            </w:r>
          </w:p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2.Филогенез и онтогенез нервной системы</w:t>
            </w:r>
          </w:p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3.Неврологический осмотр новорожденного.</w:t>
            </w:r>
          </w:p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4.Профилактика неврологических поражений головного и спинного мозга.</w:t>
            </w:r>
          </w:p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5.Физиологические рефлексы новорожденных.</w:t>
            </w:r>
          </w:p>
        </w:tc>
      </w:tr>
      <w:tr w:rsidR="004D7A36" w:rsidRPr="004D7A36" w:rsidTr="004D7A36">
        <w:tc>
          <w:tcPr>
            <w:tcW w:w="1008" w:type="dxa"/>
          </w:tcPr>
          <w:p w:rsidR="004D7A36" w:rsidRPr="000947F2" w:rsidRDefault="004D7A36" w:rsidP="004D7A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4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80" w:type="dxa"/>
          </w:tcPr>
          <w:p w:rsidR="004D7A36" w:rsidRPr="000947F2" w:rsidRDefault="004D7A36" w:rsidP="004D7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УК-1 УК-2 </w:t>
            </w:r>
          </w:p>
          <w:p w:rsidR="004D7A36" w:rsidRPr="000947F2" w:rsidRDefault="004D7A36" w:rsidP="004D7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ПК-5</w:t>
            </w:r>
          </w:p>
          <w:p w:rsidR="004D7A36" w:rsidRPr="000947F2" w:rsidRDefault="004D7A36" w:rsidP="004D7A3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2" w:type="dxa"/>
          </w:tcPr>
          <w:p w:rsidR="004D7A36" w:rsidRPr="004D7A36" w:rsidRDefault="004D7A36" w:rsidP="004D7A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4D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Пренатальные</w:t>
            </w:r>
            <w:proofErr w:type="spellEnd"/>
            <w:r w:rsidRPr="004D7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поражения нервной системы. Микроцефалия. Краниостеноз. </w:t>
            </w:r>
          </w:p>
        </w:tc>
        <w:tc>
          <w:tcPr>
            <w:tcW w:w="4140" w:type="dxa"/>
          </w:tcPr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1.Неврологический осмотр новорожденного.</w:t>
            </w:r>
          </w:p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2.Профилактика </w:t>
            </w:r>
            <w:proofErr w:type="spellStart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гипоксически</w:t>
            </w:r>
            <w:proofErr w:type="spellEnd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-ишемических поражений головного мозга.</w:t>
            </w:r>
          </w:p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3.Поражение лицевого нерва. Этиология, клиническая картина. Диагностика. Лечение.</w:t>
            </w:r>
          </w:p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4.Ишемия мозга: Легкой, </w:t>
            </w:r>
            <w:proofErr w:type="gramStart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средней-тяжелой</w:t>
            </w:r>
            <w:proofErr w:type="gramEnd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, тяжелой степени. Этиология, патогенез, клиническая картина. Диагностика. Лечение.</w:t>
            </w:r>
          </w:p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5.Интр</w:t>
            </w:r>
            <w:proofErr w:type="gramStart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перевентрикулярное</w:t>
            </w:r>
            <w:proofErr w:type="spellEnd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кровоизлияние </w:t>
            </w:r>
            <w:r w:rsidRPr="004D7A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D7A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D7A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степени. Этиология, клиническая картина. Диагностика. Лечение.</w:t>
            </w:r>
          </w:p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6.Сочетенные ишемические и геморрагические поражения ЦНС. Этиология, клиническая картина. Диагностика. Лечение.</w:t>
            </w:r>
          </w:p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7.Родовая травма. Причины. Классификация. Исходы.</w:t>
            </w:r>
          </w:p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8.Родовая травма. </w:t>
            </w:r>
            <w:proofErr w:type="spellStart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Надчерепные</w:t>
            </w:r>
            <w:proofErr w:type="spellEnd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кровоизлияния. Дифференциальный диагноз. Лечение. Исходы.</w:t>
            </w:r>
          </w:p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9.Родовая травма. </w:t>
            </w:r>
            <w:proofErr w:type="spellStart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Эпидуральное</w:t>
            </w:r>
            <w:proofErr w:type="spellEnd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субдуральное</w:t>
            </w:r>
            <w:proofErr w:type="spellEnd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внутричерепное кровоизлияние. Факторы риска. Клинические проявления при различной локализации кровоизлияния</w:t>
            </w:r>
            <w:proofErr w:type="gramStart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ифференциальный диагноз). Выхаживание и лечение. Исходы.</w:t>
            </w:r>
          </w:p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10.Родовые повреждения спинного </w:t>
            </w:r>
            <w:proofErr w:type="spellStart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мазга</w:t>
            </w:r>
            <w:proofErr w:type="spellEnd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Факторы риска. Клинические варианты в зависимости от уровня повреждения. Дифференциальный диагноз. Лечение. Исходы, отдаленные последствия. Профилактика.</w:t>
            </w:r>
          </w:p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11.Микроцефалия. Краниостеноз. Клиническая картина. Лечение. Исходы</w:t>
            </w:r>
          </w:p>
        </w:tc>
      </w:tr>
      <w:tr w:rsidR="004D7A36" w:rsidRPr="004D7A36" w:rsidTr="004D7A36">
        <w:tc>
          <w:tcPr>
            <w:tcW w:w="1008" w:type="dxa"/>
          </w:tcPr>
          <w:p w:rsidR="004D7A36" w:rsidRPr="000947F2" w:rsidRDefault="004D7A36" w:rsidP="004D7A3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947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080" w:type="dxa"/>
          </w:tcPr>
          <w:p w:rsidR="004D7A36" w:rsidRPr="000947F2" w:rsidRDefault="004D7A36" w:rsidP="004D7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УК-1 УК-2 </w:t>
            </w:r>
          </w:p>
          <w:p w:rsidR="004D7A36" w:rsidRPr="000947F2" w:rsidRDefault="004D7A36" w:rsidP="004D7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7F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ПК-5</w:t>
            </w:r>
          </w:p>
          <w:p w:rsidR="004D7A36" w:rsidRPr="000947F2" w:rsidRDefault="004D7A36" w:rsidP="004D7A3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2" w:type="dxa"/>
          </w:tcPr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Гнойные менингиты. Этиология, клиника, лечение, исход гнойных менингитов. Характеристика изменений ликвора. </w:t>
            </w:r>
            <w:bookmarkStart w:id="0" w:name="_GoBack"/>
            <w:bookmarkEnd w:id="0"/>
          </w:p>
        </w:tc>
        <w:tc>
          <w:tcPr>
            <w:tcW w:w="4140" w:type="dxa"/>
          </w:tcPr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1.Гнойный менингит. Этиология. Особенности раннего и позднего менингита.</w:t>
            </w:r>
          </w:p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2.Патогенез и патологическая анатомия менингита.</w:t>
            </w:r>
          </w:p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3.Клинические проявления менингита. Ранние и поздние осложнения неонатальных гнойных менингитов.</w:t>
            </w:r>
          </w:p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4.Диагностика. Показание  к спинномозговой пункции. Техника выполнения спинномозговой пункции. Характеристика изменений ликвора.</w:t>
            </w:r>
          </w:p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5.Принципы лечения. Антибактериальная терапия. </w:t>
            </w:r>
          </w:p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6.Судорожный синдром: тонические, клонические, тонико-клонические судороги. Этиология, клиническая картина. Диагностика. Лечение. </w:t>
            </w:r>
          </w:p>
          <w:p w:rsidR="004D7A36" w:rsidRPr="004D7A36" w:rsidRDefault="004D7A36" w:rsidP="004D7A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A36">
              <w:rPr>
                <w:rFonts w:ascii="Times New Roman" w:eastAsia="Calibri" w:hAnsi="Times New Roman" w:cs="Times New Roman"/>
                <w:sz w:val="24"/>
                <w:szCs w:val="24"/>
              </w:rPr>
              <w:t>7.Энцефалиты. Этиология, клиническая картина. Диагностика. Лечение.</w:t>
            </w:r>
          </w:p>
        </w:tc>
      </w:tr>
    </w:tbl>
    <w:p w:rsidR="004D7A36" w:rsidRPr="004D7A36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C69" w:rsidRPr="002B0C69" w:rsidRDefault="002B0C69" w:rsidP="002B0C69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B0C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Виды самостоятельной работы ординаторов:</w:t>
      </w:r>
    </w:p>
    <w:p w:rsidR="002B0C69" w:rsidRPr="002B0C69" w:rsidRDefault="002B0C69" w:rsidP="002B0C6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B0C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учебно-целевым вопросам</w:t>
      </w:r>
    </w:p>
    <w:p w:rsidR="002B0C69" w:rsidRPr="002B0C69" w:rsidRDefault="002B0C69" w:rsidP="002B0C6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B0C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практическим занятиям</w:t>
      </w:r>
    </w:p>
    <w:p w:rsidR="002B0C69" w:rsidRPr="002B0C69" w:rsidRDefault="002B0C69" w:rsidP="002B0C6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B0C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Самоподготовка по вопросам итоговых занятий</w:t>
      </w:r>
    </w:p>
    <w:p w:rsidR="002B0C69" w:rsidRPr="002B0C69" w:rsidRDefault="002B0C69" w:rsidP="002B0C6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B0C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рефератов</w:t>
      </w:r>
    </w:p>
    <w:p w:rsidR="002B0C69" w:rsidRPr="002B0C69" w:rsidRDefault="002B0C69" w:rsidP="002B0C6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B0C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доклада к сообщению</w:t>
      </w:r>
    </w:p>
    <w:p w:rsidR="002B0C69" w:rsidRPr="002B0C69" w:rsidRDefault="002B0C69" w:rsidP="002B0C6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B0C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сообщений</w:t>
      </w:r>
    </w:p>
    <w:p w:rsidR="002B0C69" w:rsidRPr="002B0C69" w:rsidRDefault="002B0C69" w:rsidP="002B0C6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B0C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тестированию</w:t>
      </w:r>
    </w:p>
    <w:p w:rsidR="002B0C69" w:rsidRPr="002B0C69" w:rsidRDefault="002B0C69" w:rsidP="002B0C6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B0C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Подготовка к зачетному занятию</w:t>
      </w:r>
    </w:p>
    <w:p w:rsidR="002B0C69" w:rsidRPr="002B0C69" w:rsidRDefault="002B0C69" w:rsidP="002B0C69">
      <w:pPr>
        <w:numPr>
          <w:ilvl w:val="0"/>
          <w:numId w:val="20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0C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образовательные технологии:</w:t>
      </w:r>
    </w:p>
    <w:p w:rsidR="002B0C69" w:rsidRPr="002B0C69" w:rsidRDefault="002B0C69" w:rsidP="002B0C6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C69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2B0C69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2B0C69">
        <w:rPr>
          <w:rFonts w:ascii="Times New Roman" w:hAnsi="Times New Roman"/>
          <w:sz w:val="24"/>
          <w:szCs w:val="24"/>
        </w:rPr>
        <w:t xml:space="preserve">, индивидуально-дифференцированного, </w:t>
      </w:r>
      <w:proofErr w:type="spellStart"/>
      <w:r w:rsidRPr="002B0C69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2B0C69">
        <w:rPr>
          <w:rFonts w:ascii="Times New Roman" w:hAnsi="Times New Roman"/>
          <w:sz w:val="24"/>
          <w:szCs w:val="24"/>
        </w:rPr>
        <w:t xml:space="preserve"> подходов, обучение в сотрудничестве, проблемное обучение.</w:t>
      </w:r>
    </w:p>
    <w:p w:rsidR="002B0C69" w:rsidRPr="002B0C69" w:rsidRDefault="002B0C69" w:rsidP="002B0C6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C69">
        <w:rPr>
          <w:rFonts w:ascii="Times New Roman" w:hAnsi="Times New Roman"/>
          <w:b/>
          <w:sz w:val="24"/>
          <w:szCs w:val="24"/>
        </w:rPr>
        <w:lastRenderedPageBreak/>
        <w:t>Методы обучения</w:t>
      </w:r>
      <w:r w:rsidRPr="002B0C69">
        <w:rPr>
          <w:rFonts w:ascii="Times New Roman" w:hAnsi="Times New Roman"/>
          <w:sz w:val="24"/>
          <w:szCs w:val="24"/>
        </w:rPr>
        <w:t xml:space="preserve">: алгоритмические, проблемно-исследовательские экспериментально-практические, задачные. </w:t>
      </w:r>
    </w:p>
    <w:p w:rsidR="002B0C69" w:rsidRPr="002B0C69" w:rsidRDefault="002B0C69" w:rsidP="002B0C69">
      <w:pPr>
        <w:tabs>
          <w:tab w:val="right" w:leader="underscore" w:pos="963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C69">
        <w:rPr>
          <w:rFonts w:ascii="Times New Roman" w:hAnsi="Times New Roman"/>
          <w:b/>
          <w:sz w:val="24"/>
          <w:szCs w:val="24"/>
        </w:rPr>
        <w:t>Средства обучения</w:t>
      </w:r>
      <w:r w:rsidRPr="002B0C69">
        <w:rPr>
          <w:rFonts w:ascii="Times New Roman" w:hAnsi="Times New Roman"/>
          <w:sz w:val="24"/>
          <w:szCs w:val="24"/>
        </w:rPr>
        <w:t>: материально-технические и дидактические.</w:t>
      </w:r>
    </w:p>
    <w:p w:rsidR="002B0C69" w:rsidRPr="002B0C69" w:rsidRDefault="002B0C69" w:rsidP="002B0C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0C69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Используемые образовательные технологии при изучении данной дисциплины:</w:t>
      </w:r>
    </w:p>
    <w:p w:rsidR="002B0C69" w:rsidRPr="002B0C69" w:rsidRDefault="002B0C69" w:rsidP="002B0C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0C69">
        <w:rPr>
          <w:rFonts w:ascii="Times New Roman" w:eastAsia="Calibri" w:hAnsi="Times New Roman" w:cs="Times New Roman"/>
          <w:sz w:val="24"/>
          <w:szCs w:val="24"/>
          <w:lang w:eastAsia="en-US"/>
        </w:rPr>
        <w:t>Методика преподавания дисциплины «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Перинатальное поражение ЦНС</w:t>
      </w:r>
      <w:r w:rsidRPr="002B0C69">
        <w:rPr>
          <w:rFonts w:ascii="Times New Roman" w:eastAsia="Calibri" w:hAnsi="Times New Roman" w:cs="Times New Roman"/>
          <w:sz w:val="24"/>
          <w:szCs w:val="24"/>
          <w:lang w:eastAsia="en-US"/>
        </w:rPr>
        <w:t>» предусматривает чтение лекций, проведение семинарских и  практических занятий, самостоятельную работу ординатора. При необходимости лекции и практические занятия могут быть реализованы посредством дистанционных образовательных технологий при условии соблюдения требований адекватности телекоммуникационных средств целям и задачам аудиторной подготовки.</w:t>
      </w:r>
    </w:p>
    <w:p w:rsidR="002B0C69" w:rsidRPr="002B0C69" w:rsidRDefault="002B0C69" w:rsidP="002B0C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B0C69">
        <w:rPr>
          <w:rFonts w:ascii="Times New Roman" w:eastAsia="Calibri" w:hAnsi="Times New Roman" w:cs="Times New Roman"/>
          <w:sz w:val="24"/>
          <w:szCs w:val="24"/>
          <w:lang w:eastAsia="en-US"/>
        </w:rPr>
        <w:t>Используются: мультимедийный комплекс (ноутбук, проектор, экран), ПК, мониторы; наборы таблиц/мультимедийных наглядных материалов по различным разделам дисциплины; наглядные пособия, стенды; ситуационные задачи, тестовые задания по изучаемым темам.</w:t>
      </w:r>
      <w:proofErr w:type="gramEnd"/>
      <w:r w:rsidRPr="002B0C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Курс лекций по всем модулям дисциплины читается в режиме «</w:t>
      </w:r>
      <w:r w:rsidRPr="002B0C6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Power</w:t>
      </w:r>
      <w:r w:rsidRPr="002B0C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2B0C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</w:t>
      </w:r>
      <w:proofErr w:type="spellStart"/>
      <w:proofErr w:type="gramEnd"/>
      <w:r w:rsidRPr="002B0C69">
        <w:rPr>
          <w:rFonts w:ascii="Times New Roman" w:eastAsia="Calibri" w:hAnsi="Times New Roman" w:cs="Times New Roman"/>
          <w:color w:val="000000"/>
          <w:sz w:val="24"/>
          <w:szCs w:val="24"/>
          <w:lang w:val="en-US" w:eastAsia="en-US"/>
        </w:rPr>
        <w:t>oint</w:t>
      </w:r>
      <w:proofErr w:type="spellEnd"/>
      <w:r w:rsidRPr="002B0C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с использованием мультимедийного проектора.</w:t>
      </w:r>
    </w:p>
    <w:p w:rsidR="002B0C69" w:rsidRPr="002B0C69" w:rsidRDefault="002B0C69" w:rsidP="002B0C6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0C69">
        <w:rPr>
          <w:rFonts w:ascii="Times New Roman" w:eastAsia="Calibri" w:hAnsi="Times New Roman" w:cs="Times New Roman"/>
          <w:sz w:val="24"/>
          <w:szCs w:val="24"/>
          <w:lang w:eastAsia="en-US"/>
        </w:rPr>
        <w:t>10% интерактивных занятий от объёма аудиторных занятий. Ролевые и деловые игры, компьютерная стимуляция, программированное обучение</w:t>
      </w:r>
    </w:p>
    <w:p w:rsidR="002B0C69" w:rsidRPr="002B0C69" w:rsidRDefault="002B0C69" w:rsidP="002B0C69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0C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Перечень оценочных средств</w:t>
      </w:r>
    </w:p>
    <w:p w:rsidR="002B0C69" w:rsidRPr="002B0C69" w:rsidRDefault="002B0C69" w:rsidP="002B0C69">
      <w:pPr>
        <w:tabs>
          <w:tab w:val="left" w:pos="426"/>
        </w:tabs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B0C69">
        <w:rPr>
          <w:rFonts w:ascii="Times New Roman" w:eastAsia="Calibri" w:hAnsi="Times New Roman" w:cs="Times New Roman"/>
          <w:sz w:val="24"/>
          <w:szCs w:val="24"/>
          <w:lang w:eastAsia="en-US"/>
        </w:rPr>
        <w:t>Тестирование, устный опрос, ситуационные задачи.</w:t>
      </w:r>
    </w:p>
    <w:p w:rsidR="002B0C69" w:rsidRPr="002B0C69" w:rsidRDefault="002B0C69" w:rsidP="002B0C69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B0C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Формы контроля</w:t>
      </w:r>
    </w:p>
    <w:p w:rsidR="002B0C69" w:rsidRPr="002B0C69" w:rsidRDefault="002B0C69" w:rsidP="002B0C6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B0C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Промежуточная аттестация: </w:t>
      </w:r>
      <w:r w:rsidRPr="002B0C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зачтено</w:t>
      </w:r>
    </w:p>
    <w:p w:rsidR="002B0C69" w:rsidRPr="002B0C69" w:rsidRDefault="002B0C69" w:rsidP="002B0C69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B0C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Составители</w:t>
      </w:r>
    </w:p>
    <w:p w:rsidR="002B0C69" w:rsidRPr="002B0C69" w:rsidRDefault="002B0C69" w:rsidP="002B0C69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0C69">
        <w:rPr>
          <w:rFonts w:ascii="Times New Roman" w:hAnsi="Times New Roman" w:cs="Times New Roman"/>
          <w:sz w:val="24"/>
          <w:szCs w:val="24"/>
        </w:rPr>
        <w:t xml:space="preserve">Е.И. Клещенко; Д.А. Каюмова; М.Г. Кулагина; А.Ф. Комаров; Е.П. Апалькова; </w:t>
      </w:r>
    </w:p>
    <w:p w:rsidR="002B0C69" w:rsidRPr="002B0C69" w:rsidRDefault="002B0C69" w:rsidP="002B0C69">
      <w:pPr>
        <w:tabs>
          <w:tab w:val="left" w:pos="42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0C69">
        <w:rPr>
          <w:rFonts w:ascii="Times New Roman" w:hAnsi="Times New Roman" w:cs="Times New Roman"/>
          <w:sz w:val="24"/>
          <w:szCs w:val="24"/>
        </w:rPr>
        <w:t>Е.В. Боровикова; Л.М. Кравченко.</w:t>
      </w:r>
    </w:p>
    <w:p w:rsidR="002B0C69" w:rsidRPr="002B0C69" w:rsidRDefault="002B0C69" w:rsidP="002B0C69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0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36" w:rsidRPr="004D7A36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A36" w:rsidRPr="00124BCE" w:rsidRDefault="004D7A36" w:rsidP="004D7A36">
      <w:pPr>
        <w:shd w:val="clear" w:color="auto" w:fill="FFFFFF"/>
        <w:tabs>
          <w:tab w:val="left" w:pos="113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7A36" w:rsidRPr="00C14BE9" w:rsidRDefault="004D7A36" w:rsidP="004D7A3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20E2" w:rsidRDefault="005420E2" w:rsidP="002C47E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20E2" w:rsidRPr="00961904" w:rsidRDefault="005420E2" w:rsidP="00961904">
      <w:pPr>
        <w:tabs>
          <w:tab w:val="left" w:pos="7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14BE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20E2" w:rsidRPr="00961904" w:rsidSect="00957E5A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1F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1FEAE8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1F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01F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E"/>
    <w:multiLevelType w:val="multilevel"/>
    <w:tmpl w:val="01F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19B514B"/>
    <w:multiLevelType w:val="hybridMultilevel"/>
    <w:tmpl w:val="D8386A74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F04C0"/>
    <w:multiLevelType w:val="hybridMultilevel"/>
    <w:tmpl w:val="3C701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80618"/>
    <w:multiLevelType w:val="hybridMultilevel"/>
    <w:tmpl w:val="C7A49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36B79"/>
    <w:multiLevelType w:val="multilevel"/>
    <w:tmpl w:val="01F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31083F60"/>
    <w:multiLevelType w:val="hybridMultilevel"/>
    <w:tmpl w:val="075EF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E6670"/>
    <w:multiLevelType w:val="hybridMultilevel"/>
    <w:tmpl w:val="374E10FA"/>
    <w:lvl w:ilvl="0" w:tplc="A92208E4">
      <w:start w:val="1"/>
      <w:numFmt w:val="bullet"/>
      <w:lvlText w:val="-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CD43E2"/>
    <w:multiLevelType w:val="hybridMultilevel"/>
    <w:tmpl w:val="908CB536"/>
    <w:lvl w:ilvl="0" w:tplc="61EC04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56D1B"/>
    <w:multiLevelType w:val="hybridMultilevel"/>
    <w:tmpl w:val="D63C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710CF"/>
    <w:multiLevelType w:val="hybridMultilevel"/>
    <w:tmpl w:val="6BD413C6"/>
    <w:lvl w:ilvl="0" w:tplc="14E28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1051F9"/>
    <w:multiLevelType w:val="hybridMultilevel"/>
    <w:tmpl w:val="15FCC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35894"/>
    <w:multiLevelType w:val="hybridMultilevel"/>
    <w:tmpl w:val="8B54BA9E"/>
    <w:lvl w:ilvl="0" w:tplc="B9EE8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E01A5E"/>
    <w:multiLevelType w:val="hybridMultilevel"/>
    <w:tmpl w:val="92461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7"/>
  </w:num>
  <w:num w:numId="6">
    <w:abstractNumId w:val="17"/>
  </w:num>
  <w:num w:numId="7">
    <w:abstractNumId w:val="14"/>
  </w:num>
  <w:num w:numId="8">
    <w:abstractNumId w:val="19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8"/>
  </w:num>
  <w:num w:numId="17">
    <w:abstractNumId w:val="15"/>
  </w:num>
  <w:num w:numId="18">
    <w:abstractNumId w:val="12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0DA"/>
    <w:rsid w:val="00064893"/>
    <w:rsid w:val="000947F2"/>
    <w:rsid w:val="000A043B"/>
    <w:rsid w:val="000C70DA"/>
    <w:rsid w:val="00124323"/>
    <w:rsid w:val="001774B1"/>
    <w:rsid w:val="002642DC"/>
    <w:rsid w:val="002B0C69"/>
    <w:rsid w:val="002C47E2"/>
    <w:rsid w:val="00336D0B"/>
    <w:rsid w:val="00370D53"/>
    <w:rsid w:val="004C38A3"/>
    <w:rsid w:val="004D4AE1"/>
    <w:rsid w:val="004D7A36"/>
    <w:rsid w:val="005420E2"/>
    <w:rsid w:val="005D60B3"/>
    <w:rsid w:val="00790A89"/>
    <w:rsid w:val="007A2342"/>
    <w:rsid w:val="0084604E"/>
    <w:rsid w:val="00871072"/>
    <w:rsid w:val="008E74CE"/>
    <w:rsid w:val="0090710F"/>
    <w:rsid w:val="00957E5A"/>
    <w:rsid w:val="00961904"/>
    <w:rsid w:val="009841FC"/>
    <w:rsid w:val="00A35338"/>
    <w:rsid w:val="00A6644F"/>
    <w:rsid w:val="00B217D2"/>
    <w:rsid w:val="00B4522F"/>
    <w:rsid w:val="00BE0816"/>
    <w:rsid w:val="00C14BE9"/>
    <w:rsid w:val="00CD40E2"/>
    <w:rsid w:val="00DB7988"/>
    <w:rsid w:val="00E0273C"/>
    <w:rsid w:val="00E31830"/>
    <w:rsid w:val="00F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E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70DA"/>
    <w:pPr>
      <w:ind w:left="720"/>
    </w:pPr>
  </w:style>
  <w:style w:type="paragraph" w:customStyle="1" w:styleId="1">
    <w:name w:val="Обычный (веб)1"/>
    <w:basedOn w:val="a"/>
    <w:uiPriority w:val="99"/>
    <w:rsid w:val="000C70DA"/>
    <w:pPr>
      <w:widowControl w:val="0"/>
      <w:suppressAutoHyphens/>
      <w:spacing w:before="28" w:after="28" w:line="240" w:lineRule="auto"/>
    </w:pPr>
    <w:rPr>
      <w:kern w:val="2"/>
      <w:sz w:val="24"/>
      <w:szCs w:val="24"/>
      <w:lang w:eastAsia="hi-IN" w:bidi="hi-IN"/>
    </w:rPr>
  </w:style>
  <w:style w:type="paragraph" w:customStyle="1" w:styleId="10">
    <w:name w:val="Абзац списка1"/>
    <w:basedOn w:val="a"/>
    <w:uiPriority w:val="99"/>
    <w:rsid w:val="000C70DA"/>
    <w:pPr>
      <w:ind w:left="720"/>
    </w:pPr>
  </w:style>
  <w:style w:type="paragraph" w:styleId="a4">
    <w:name w:val="Document Map"/>
    <w:basedOn w:val="a"/>
    <w:link w:val="a5"/>
    <w:uiPriority w:val="99"/>
    <w:semiHidden/>
    <w:rsid w:val="00984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CD40E2"/>
    <w:rPr>
      <w:rFonts w:ascii="Times New Roman" w:hAnsi="Times New Roman" w:cs="Times New Roman"/>
      <w:sz w:val="2"/>
      <w:szCs w:val="2"/>
    </w:rPr>
  </w:style>
  <w:style w:type="paragraph" w:styleId="a6">
    <w:name w:val="Normal (Web)"/>
    <w:basedOn w:val="a"/>
    <w:uiPriority w:val="99"/>
    <w:rsid w:val="00064893"/>
    <w:pPr>
      <w:widowControl w:val="0"/>
      <w:suppressAutoHyphens/>
      <w:spacing w:before="28" w:after="28" w:line="240" w:lineRule="auto"/>
    </w:pPr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uiPriority w:val="99"/>
    <w:rsid w:val="008E74CE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1260</Words>
  <Characters>7187</Characters>
  <Application>Microsoft Office Word</Application>
  <DocSecurity>0</DocSecurity>
  <Lines>59</Lines>
  <Paragraphs>16</Paragraphs>
  <ScaleCrop>false</ScaleCrop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Кафедра</dc:creator>
  <cp:keywords/>
  <dc:description/>
  <cp:lastModifiedBy>Пользователь</cp:lastModifiedBy>
  <cp:revision>5</cp:revision>
  <cp:lastPrinted>2015-12-01T07:45:00Z</cp:lastPrinted>
  <dcterms:created xsi:type="dcterms:W3CDTF">2015-12-01T07:50:00Z</dcterms:created>
  <dcterms:modified xsi:type="dcterms:W3CDTF">2018-09-11T06:19:00Z</dcterms:modified>
</cp:coreProperties>
</file>