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B1" w:rsidRDefault="00101CB1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76975" cy="895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C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101CB1" w:rsidRDefault="00101CB1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345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B1" w:rsidRDefault="00101CB1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01CB1" w:rsidRDefault="00101CB1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36BA8" w:rsidRPr="00025AD7" w:rsidRDefault="00A36BA8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5AD7">
        <w:rPr>
          <w:rFonts w:ascii="Times New Roman" w:hAnsi="Times New Roman"/>
          <w:b/>
          <w:bCs/>
          <w:sz w:val="28"/>
          <w:szCs w:val="28"/>
        </w:rPr>
        <w:lastRenderedPageBreak/>
        <w:t>Оглавление</w:t>
      </w:r>
    </w:p>
    <w:p w:rsidR="00A36BA8" w:rsidRPr="00025AD7" w:rsidRDefault="00ED6080" w:rsidP="0005171D">
      <w:pPr>
        <w:shd w:val="clear" w:color="auto" w:fill="FFFFFF" w:themeFill="background1"/>
        <w:tabs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fldChar w:fldCharType="begin"/>
      </w:r>
      <w:r w:rsidR="00A36BA8" w:rsidRPr="00025AD7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025AD7">
        <w:rPr>
          <w:rFonts w:ascii="Times New Roman" w:hAnsi="Times New Roman"/>
          <w:sz w:val="28"/>
          <w:szCs w:val="28"/>
        </w:rPr>
        <w:fldChar w:fldCharType="separate"/>
      </w:r>
      <w:r w:rsidR="00A36BA8" w:rsidRPr="00025AD7">
        <w:rPr>
          <w:rFonts w:ascii="Times New Roman" w:hAnsi="Times New Roman"/>
          <w:noProof/>
          <w:webHidden/>
          <w:sz w:val="28"/>
          <w:szCs w:val="28"/>
        </w:rPr>
        <w:tab/>
      </w:r>
    </w:p>
    <w:p w:rsidR="00A36BA8" w:rsidRPr="00025AD7" w:rsidRDefault="00B5163D" w:rsidP="0005171D">
      <w:pPr>
        <w:widowControl w:val="0"/>
        <w:suppressLineNumbers/>
        <w:shd w:val="clear" w:color="auto" w:fill="FFFFFF" w:themeFill="background1"/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hyperlink r:id="rId11" w:anchor="_Toc320887490" w:history="1">
        <w:r w:rsidR="00A36BA8" w:rsidRPr="00025AD7">
          <w:rPr>
            <w:rFonts w:ascii="Times New Roman" w:hAnsi="Times New Roman"/>
            <w:noProof/>
            <w:sz w:val="28"/>
            <w:szCs w:val="28"/>
            <w:lang w:eastAsia="ru-RU"/>
          </w:rPr>
          <w:t>1.ЦЕЛИ И ЗАДАЧИ ДИСЦИПЛИНЫ. …</w:t>
        </w:r>
        <w:r w:rsidR="00A36BA8" w:rsidRPr="00025AD7">
          <w:rPr>
            <w:rFonts w:ascii="Times New Roman" w:hAnsi="Times New Roman"/>
            <w:sz w:val="28"/>
            <w:szCs w:val="28"/>
            <w:lang w:eastAsia="ru-RU"/>
          </w:rPr>
          <w:t>…</w:t>
        </w:r>
      </w:hyperlink>
      <w:r w:rsidR="008715C8" w:rsidRPr="00025AD7">
        <w:rPr>
          <w:rFonts w:ascii="Times New Roman" w:hAnsi="Times New Roman"/>
          <w:sz w:val="28"/>
          <w:szCs w:val="28"/>
          <w:lang w:eastAsia="ru-RU"/>
        </w:rPr>
        <w:t>……………………………….…..</w:t>
      </w:r>
      <w:r w:rsidR="0005171D" w:rsidRPr="00025AD7">
        <w:rPr>
          <w:rFonts w:ascii="Times New Roman" w:hAnsi="Times New Roman"/>
          <w:sz w:val="28"/>
          <w:szCs w:val="28"/>
          <w:lang w:eastAsia="ru-RU"/>
        </w:rPr>
        <w:t>4</w:t>
      </w:r>
    </w:p>
    <w:p w:rsidR="00A36BA8" w:rsidRPr="00025AD7" w:rsidRDefault="008715C8" w:rsidP="008715C8">
      <w:pPr>
        <w:shd w:val="clear" w:color="auto" w:fill="FFFFFF" w:themeFill="background1"/>
        <w:tabs>
          <w:tab w:val="left" w:pos="284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2.</w:t>
      </w:r>
      <w:r w:rsidR="00A36BA8" w:rsidRPr="00025AD7">
        <w:rPr>
          <w:rFonts w:ascii="Times New Roman" w:hAnsi="Times New Roman"/>
          <w:noProof/>
          <w:sz w:val="28"/>
          <w:szCs w:val="28"/>
        </w:rPr>
        <w:t>ПЛАНИРУЕМЫЕ РЕЗУЛЬТАТЫ ОБУЧЕНИЯ ПО ДИСЦИПЛИНЕ…………………………………</w:t>
      </w:r>
      <w:r w:rsidRPr="00025AD7">
        <w:rPr>
          <w:rFonts w:ascii="Times New Roman" w:hAnsi="Times New Roman"/>
          <w:noProof/>
          <w:sz w:val="28"/>
          <w:szCs w:val="28"/>
        </w:rPr>
        <w:t>………………………..</w:t>
      </w:r>
      <w:r w:rsidR="00A36BA8" w:rsidRPr="00025AD7">
        <w:rPr>
          <w:rFonts w:ascii="Times New Roman" w:hAnsi="Times New Roman"/>
          <w:noProof/>
          <w:sz w:val="28"/>
          <w:szCs w:val="28"/>
        </w:rPr>
        <w:t>………</w:t>
      </w:r>
      <w:r w:rsidR="0005171D" w:rsidRPr="00025AD7">
        <w:rPr>
          <w:rFonts w:ascii="Times New Roman" w:hAnsi="Times New Roman"/>
          <w:noProof/>
          <w:sz w:val="28"/>
          <w:szCs w:val="28"/>
        </w:rPr>
        <w:t>5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3.МЕ</w:t>
      </w:r>
      <w:r w:rsidR="0005171D" w:rsidRPr="00025AD7">
        <w:rPr>
          <w:rFonts w:ascii="Times New Roman" w:hAnsi="Times New Roman"/>
          <w:noProof/>
          <w:sz w:val="28"/>
          <w:szCs w:val="28"/>
        </w:rPr>
        <w:t>СТО ДИСЦИПЛИНЫ В СТРУКТУРЕ ПРОГР</w:t>
      </w:r>
      <w:r w:rsidRPr="00025AD7">
        <w:rPr>
          <w:rFonts w:ascii="Times New Roman" w:hAnsi="Times New Roman"/>
          <w:noProof/>
          <w:sz w:val="28"/>
          <w:szCs w:val="28"/>
        </w:rPr>
        <w:t>АММЫ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6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4.ОБЪЕМ ДИСЦИПЛИНЫ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5.</w:t>
      </w:r>
      <w:r w:rsidRPr="00025AD7">
        <w:rPr>
          <w:rFonts w:ascii="Times New Roman" w:hAnsi="Times New Roman"/>
          <w:noProof/>
          <w:sz w:val="28"/>
          <w:szCs w:val="28"/>
        </w:rPr>
        <w:tab/>
        <w:t xml:space="preserve">СТРУКТУРА И СОДЕРЖАНИЕ ДИСЦИПЛИНЫ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5.1.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>Структура дисциплины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2" w:anchor="_Toc320887495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5.2.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Содержание дисциплины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11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6.УЧЕБНО-МЕТОДИЧЕСКОЕ ОБЕСПЕЧЕНИЕ ДЛЯ САМОСТОЯТЕЛЬНОЙ РАБОТЫ СЛУШАТЕЛЯ  ПО ДИСЦИПЛИНЕ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12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7.</w:t>
      </w:r>
      <w:r w:rsidRPr="00025AD7">
        <w:rPr>
          <w:rFonts w:ascii="Times New Roman" w:hAnsi="Times New Roman"/>
          <w:noProof/>
          <w:sz w:val="28"/>
          <w:szCs w:val="28"/>
        </w:rPr>
        <w:tab/>
        <w:t>ОБРАЗОВАТЕЛЬНЫЕ ТЕХНОЛОГИИ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7.1.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>Образовательные технологии, используемые в аудиторных занятиях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8.</w:t>
      </w:r>
      <w:r w:rsidRPr="00025AD7">
        <w:rPr>
          <w:rFonts w:ascii="Times New Roman" w:hAnsi="Times New Roman"/>
          <w:noProof/>
          <w:sz w:val="28"/>
          <w:szCs w:val="28"/>
        </w:rPr>
        <w:tab/>
        <w:t>ФОНД ОЦЕНОЧНЫХ СРЕДСТВ ТЕКУЩЕГО КОНТРОЛЯ УСПЕВАЕМОСТИ И ПРОМЕЖУТОЧНОЙ АТТЕСТАЦИИ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8.1.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 xml:space="preserve">Оценочные средства текущего контроля успеваемости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3" w:anchor="_Toc320887503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8.2.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Оценочные средства для промежуточной аттестации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21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hyperlink r:id="rId14" w:anchor="_Toc320887505" w:history="1">
        <w:r w:rsidR="00A36BA8" w:rsidRPr="00025AD7">
          <w:rPr>
            <w:rFonts w:ascii="Times New Roman" w:hAnsi="Times New Roman"/>
            <w:noProof/>
            <w:sz w:val="28"/>
            <w:szCs w:val="28"/>
          </w:rPr>
          <w:t>9.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  <w:t>УЧЕБНО-МЕТОДИЧЕСКОЕ ОБЕСПЕЧЕНИЕ ДИСЦИПЛИНЫ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23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5" w:anchor="_Toc320887506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9.1.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Основная литература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23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6" w:anchor="_Toc320887507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Дополнительная литература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24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7" w:anchor="_Toc320887508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9.3.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Интернет-ресурсы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24</w:t>
      </w:r>
    </w:p>
    <w:p w:rsidR="00A36BA8" w:rsidRPr="00025AD7" w:rsidRDefault="00B5163D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8" w:anchor="_Toc320887509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9.4.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Информационно-справочные системы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25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 xml:space="preserve">10.МАТЕРИАЛЬНО-ТЕХНИЧЕСКОЕ ОБЕСПЕЧЕНИЕ ДИСЦИПЛИНЫ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25</w:t>
      </w:r>
    </w:p>
    <w:p w:rsidR="00A36BA8" w:rsidRPr="00025AD7" w:rsidRDefault="00ED6080" w:rsidP="0005171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fldChar w:fldCharType="end"/>
      </w: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7F04B2" w:rsidP="00196A1D">
      <w:pPr>
        <w:widowControl w:val="0"/>
        <w:numPr>
          <w:ilvl w:val="0"/>
          <w:numId w:val="3"/>
        </w:numPr>
        <w:suppressLineNumbers/>
        <w:tabs>
          <w:tab w:val="left" w:pos="284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ЦЕЛИ И ЗАДАЧИ ДИСЦИПЛИНЫ (ПРОГРАММЫ</w:t>
      </w:r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) </w:t>
      </w:r>
    </w:p>
    <w:p w:rsidR="00B532A2" w:rsidRPr="00025AD7" w:rsidRDefault="00B532A2" w:rsidP="0019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>Реформирование системы здравоохранения, требующие внедрения новых высокотехнологичных методов диагностики и лечения, развитие профессиональной компетенции и квалификации врача ультразвуковой диагностики определяет необходимость специальной подготовки в рамках правильной интерпретации современных и новых методов ультразвуковой диагностики с использованием современных достижений медико-биологических наук, данных доказательной медицины.</w:t>
      </w:r>
    </w:p>
    <w:p w:rsidR="00B532A2" w:rsidRPr="00025AD7" w:rsidRDefault="00B532A2" w:rsidP="00196A1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 xml:space="preserve">Вопросы обеспечения высокого качества </w:t>
      </w:r>
      <w:r w:rsidR="00F406BB">
        <w:rPr>
          <w:rFonts w:ascii="Times New Roman" w:hAnsi="Times New Roman"/>
          <w:sz w:val="28"/>
          <w:szCs w:val="28"/>
        </w:rPr>
        <w:t>ультразвуко</w:t>
      </w:r>
      <w:r w:rsidR="008715C8" w:rsidRPr="00025AD7">
        <w:rPr>
          <w:rFonts w:ascii="Times New Roman" w:hAnsi="Times New Roman"/>
          <w:sz w:val="28"/>
          <w:szCs w:val="28"/>
        </w:rPr>
        <w:t>вой</w:t>
      </w:r>
      <w:r w:rsidR="008B51E1">
        <w:rPr>
          <w:rFonts w:ascii="Times New Roman" w:hAnsi="Times New Roman"/>
          <w:sz w:val="28"/>
          <w:szCs w:val="28"/>
        </w:rPr>
        <w:t xml:space="preserve"> диагностики </w:t>
      </w:r>
      <w:r w:rsidRPr="00025AD7">
        <w:rPr>
          <w:rFonts w:ascii="Times New Roman" w:hAnsi="Times New Roman"/>
          <w:sz w:val="28"/>
          <w:szCs w:val="28"/>
        </w:rPr>
        <w:t xml:space="preserve">и рационального использования </w:t>
      </w:r>
      <w:r w:rsidR="008715C8" w:rsidRPr="00025AD7">
        <w:rPr>
          <w:rFonts w:ascii="Times New Roman" w:hAnsi="Times New Roman"/>
          <w:sz w:val="28"/>
          <w:szCs w:val="28"/>
        </w:rPr>
        <w:t xml:space="preserve">диагностической </w:t>
      </w:r>
      <w:r w:rsidRPr="00025AD7">
        <w:rPr>
          <w:rFonts w:ascii="Times New Roman" w:hAnsi="Times New Roman"/>
          <w:sz w:val="28"/>
          <w:szCs w:val="28"/>
        </w:rPr>
        <w:t xml:space="preserve"> аппаратуры являются весьма актуальными для практического здравоохранения России. Недостаточная информированность врачей о новейших методиках </w:t>
      </w:r>
      <w:r w:rsidR="008B51E1">
        <w:rPr>
          <w:rFonts w:ascii="Times New Roman" w:hAnsi="Times New Roman"/>
          <w:sz w:val="28"/>
          <w:szCs w:val="28"/>
        </w:rPr>
        <w:t xml:space="preserve">ультразвуковой </w:t>
      </w:r>
      <w:r w:rsidRPr="00025AD7">
        <w:rPr>
          <w:rFonts w:ascii="Times New Roman" w:hAnsi="Times New Roman"/>
          <w:sz w:val="28"/>
          <w:szCs w:val="28"/>
        </w:rPr>
        <w:t xml:space="preserve">диагностики, слабый внутриведомственный контроль, отсутствие действенной связи между лечащим врачом и врачом </w:t>
      </w:r>
      <w:r w:rsidR="008B51E1">
        <w:rPr>
          <w:rFonts w:ascii="Times New Roman" w:hAnsi="Times New Roman"/>
          <w:sz w:val="28"/>
          <w:szCs w:val="28"/>
        </w:rPr>
        <w:t>ультразвуко</w:t>
      </w:r>
      <w:r w:rsidR="008715C8" w:rsidRPr="00025AD7">
        <w:rPr>
          <w:rFonts w:ascii="Times New Roman" w:hAnsi="Times New Roman"/>
          <w:sz w:val="28"/>
          <w:szCs w:val="28"/>
        </w:rPr>
        <w:t>вой</w:t>
      </w:r>
      <w:r w:rsidRPr="00025AD7">
        <w:rPr>
          <w:rFonts w:ascii="Times New Roman" w:hAnsi="Times New Roman"/>
          <w:sz w:val="28"/>
          <w:szCs w:val="28"/>
        </w:rPr>
        <w:t xml:space="preserve"> диагностики значительно снижает эффективность и своев</w:t>
      </w:r>
      <w:r w:rsidR="00F406BB">
        <w:rPr>
          <w:rFonts w:ascii="Times New Roman" w:hAnsi="Times New Roman"/>
          <w:sz w:val="28"/>
          <w:szCs w:val="28"/>
        </w:rPr>
        <w:t>ременность постановки диагноза.</w:t>
      </w:r>
    </w:p>
    <w:p w:rsidR="00B532A2" w:rsidRPr="00F406BB" w:rsidRDefault="00B532A2" w:rsidP="00F406B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>Актуальность повышен</w:t>
      </w:r>
      <w:r w:rsidR="008715C8" w:rsidRPr="00025AD7">
        <w:rPr>
          <w:rFonts w:ascii="Times New Roman" w:hAnsi="Times New Roman"/>
          <w:sz w:val="28"/>
          <w:szCs w:val="28"/>
        </w:rPr>
        <w:t>ия квалификации по специальностям</w:t>
      </w:r>
      <w:r w:rsidRPr="00025AD7">
        <w:rPr>
          <w:rFonts w:ascii="Times New Roman" w:hAnsi="Times New Roman"/>
          <w:sz w:val="28"/>
          <w:szCs w:val="28"/>
        </w:rPr>
        <w:t xml:space="preserve"> «Ультразвуковая диагностика» определяется необходимостью подготовки высококвалифицированного врача </w:t>
      </w:r>
      <w:r w:rsidR="008B51E1">
        <w:rPr>
          <w:rFonts w:ascii="Times New Roman" w:hAnsi="Times New Roman"/>
          <w:sz w:val="28"/>
          <w:szCs w:val="28"/>
        </w:rPr>
        <w:t xml:space="preserve">ультразвуковой </w:t>
      </w:r>
      <w:r w:rsidRPr="00025AD7">
        <w:rPr>
          <w:rFonts w:ascii="Times New Roman" w:hAnsi="Times New Roman"/>
          <w:sz w:val="28"/>
          <w:szCs w:val="28"/>
        </w:rPr>
        <w:t>диагностики, владеющего современными</w:t>
      </w:r>
      <w:r w:rsidR="008715C8" w:rsidRPr="00025AD7">
        <w:rPr>
          <w:rFonts w:ascii="Times New Roman" w:hAnsi="Times New Roman"/>
          <w:sz w:val="28"/>
          <w:szCs w:val="28"/>
        </w:rPr>
        <w:t xml:space="preserve"> методикамиобследования</w:t>
      </w:r>
      <w:r w:rsidRPr="00025AD7">
        <w:rPr>
          <w:rFonts w:ascii="Times New Roman" w:hAnsi="Times New Roman"/>
          <w:sz w:val="28"/>
          <w:szCs w:val="28"/>
        </w:rPr>
        <w:t>.</w:t>
      </w:r>
    </w:p>
    <w:p w:rsidR="00A36BA8" w:rsidRPr="00025AD7" w:rsidRDefault="00025AD7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>Целью программы</w:t>
      </w:r>
      <w:r w:rsidR="00A36BA8" w:rsidRPr="00025AD7">
        <w:rPr>
          <w:rFonts w:ascii="Times New Roman" w:hAnsi="Times New Roman"/>
          <w:sz w:val="28"/>
          <w:szCs w:val="28"/>
        </w:rPr>
        <w:t xml:space="preserve"> является подг</w:t>
      </w:r>
      <w:r w:rsidRPr="00025AD7">
        <w:rPr>
          <w:rFonts w:ascii="Times New Roman" w:hAnsi="Times New Roman"/>
          <w:sz w:val="28"/>
          <w:szCs w:val="28"/>
        </w:rPr>
        <w:t>отовка высококвалифицированного</w:t>
      </w:r>
      <w:r w:rsidR="00A36BA8" w:rsidRPr="00025AD7">
        <w:rPr>
          <w:rFonts w:ascii="Times New Roman" w:hAnsi="Times New Roman"/>
          <w:sz w:val="28"/>
          <w:szCs w:val="28"/>
        </w:rPr>
        <w:t xml:space="preserve"> специалиста с обширным и глубоким объемом медицинских знаний </w:t>
      </w:r>
      <w:r w:rsidR="00F406BB">
        <w:rPr>
          <w:rFonts w:ascii="Times New Roman" w:hAnsi="Times New Roman"/>
          <w:sz w:val="28"/>
          <w:szCs w:val="28"/>
        </w:rPr>
        <w:t>ультразвуко</w:t>
      </w:r>
      <w:r w:rsidR="00437C19" w:rsidRPr="00025AD7">
        <w:rPr>
          <w:rFonts w:ascii="Times New Roman" w:hAnsi="Times New Roman"/>
          <w:sz w:val="28"/>
          <w:szCs w:val="28"/>
        </w:rPr>
        <w:t xml:space="preserve">вой </w:t>
      </w:r>
      <w:r w:rsidR="00A36BA8" w:rsidRPr="00025AD7">
        <w:rPr>
          <w:rFonts w:ascii="Times New Roman" w:hAnsi="Times New Roman"/>
          <w:sz w:val="28"/>
          <w:szCs w:val="28"/>
        </w:rPr>
        <w:t>диагностики в</w:t>
      </w:r>
      <w:r w:rsidR="001A07B6">
        <w:rPr>
          <w:rFonts w:ascii="Times New Roman" w:hAnsi="Times New Roman"/>
          <w:sz w:val="28"/>
          <w:szCs w:val="28"/>
        </w:rPr>
        <w:t xml:space="preserve"> ангиологии</w:t>
      </w:r>
      <w:r w:rsidR="00A36BA8" w:rsidRPr="00025AD7">
        <w:rPr>
          <w:rFonts w:ascii="Times New Roman" w:hAnsi="Times New Roman"/>
          <w:sz w:val="28"/>
          <w:szCs w:val="28"/>
        </w:rPr>
        <w:t xml:space="preserve">, формирующих профессиональные компетенции врача, способного успешно решать свои профессиональные задачи, обладающего клиническим мышлением, хорошо ориентирующегося в сложной патологии, имеющего углубленные знания в области </w:t>
      </w:r>
      <w:r w:rsidR="00F406BB">
        <w:rPr>
          <w:rFonts w:ascii="Times New Roman" w:hAnsi="Times New Roman"/>
          <w:sz w:val="28"/>
          <w:szCs w:val="28"/>
        </w:rPr>
        <w:t>ультразвуко</w:t>
      </w:r>
      <w:r w:rsidR="00437C19" w:rsidRPr="00025AD7">
        <w:rPr>
          <w:rFonts w:ascii="Times New Roman" w:hAnsi="Times New Roman"/>
          <w:sz w:val="28"/>
          <w:szCs w:val="28"/>
        </w:rPr>
        <w:t>вой</w:t>
      </w:r>
      <w:r w:rsidR="00A36BA8" w:rsidRPr="00025AD7">
        <w:rPr>
          <w:rFonts w:ascii="Times New Roman" w:hAnsi="Times New Roman"/>
          <w:sz w:val="28"/>
          <w:szCs w:val="28"/>
        </w:rPr>
        <w:t xml:space="preserve"> диагностики</w:t>
      </w:r>
      <w:r w:rsidR="00F406BB">
        <w:rPr>
          <w:rFonts w:ascii="Times New Roman" w:hAnsi="Times New Roman"/>
          <w:sz w:val="28"/>
          <w:szCs w:val="28"/>
        </w:rPr>
        <w:t xml:space="preserve"> сосудов нижних конечностей</w:t>
      </w:r>
      <w:r w:rsidR="008715C8" w:rsidRPr="00025AD7">
        <w:rPr>
          <w:rFonts w:ascii="Times New Roman" w:hAnsi="Times New Roman"/>
          <w:sz w:val="28"/>
          <w:szCs w:val="28"/>
        </w:rPr>
        <w:t>.</w:t>
      </w:r>
    </w:p>
    <w:p w:rsidR="00A36BA8" w:rsidRPr="00025AD7" w:rsidRDefault="00025AD7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>Задачами рабочей программы</w:t>
      </w:r>
      <w:r w:rsidR="00A36BA8" w:rsidRPr="00025AD7">
        <w:rPr>
          <w:b w:val="0"/>
          <w:sz w:val="28"/>
          <w:szCs w:val="28"/>
        </w:rPr>
        <w:t xml:space="preserve"> являются: 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lastRenderedPageBreak/>
        <w:t>-формиров</w:t>
      </w:r>
      <w:r w:rsidR="00F406BB">
        <w:rPr>
          <w:b w:val="0"/>
          <w:sz w:val="28"/>
          <w:szCs w:val="28"/>
        </w:rPr>
        <w:t>ание системных знаний о ультразвуко</w:t>
      </w:r>
      <w:r w:rsidR="00437C19" w:rsidRPr="00025AD7">
        <w:rPr>
          <w:b w:val="0"/>
          <w:sz w:val="28"/>
          <w:szCs w:val="28"/>
        </w:rPr>
        <w:t xml:space="preserve">вой </w:t>
      </w:r>
      <w:r w:rsidRPr="00025AD7">
        <w:rPr>
          <w:b w:val="0"/>
          <w:sz w:val="28"/>
          <w:szCs w:val="28"/>
        </w:rPr>
        <w:t xml:space="preserve">диагностике </w:t>
      </w:r>
      <w:r w:rsidR="00F406BB" w:rsidRPr="00F406BB">
        <w:rPr>
          <w:b w:val="0"/>
          <w:sz w:val="28"/>
          <w:szCs w:val="28"/>
        </w:rPr>
        <w:t>сосудов нижних конечностей</w:t>
      </w:r>
      <w:r w:rsidRPr="00F406BB">
        <w:rPr>
          <w:b w:val="0"/>
          <w:sz w:val="28"/>
          <w:szCs w:val="28"/>
        </w:rPr>
        <w:t>;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 xml:space="preserve">-представление о достоинствах и недостатках различных методик </w:t>
      </w:r>
      <w:r w:rsidR="00F406BB">
        <w:rPr>
          <w:b w:val="0"/>
          <w:sz w:val="28"/>
          <w:szCs w:val="28"/>
        </w:rPr>
        <w:t>ультразвуко</w:t>
      </w:r>
      <w:r w:rsidR="00437C19" w:rsidRPr="00025AD7">
        <w:rPr>
          <w:b w:val="0"/>
          <w:sz w:val="28"/>
          <w:szCs w:val="28"/>
        </w:rPr>
        <w:t xml:space="preserve">вой </w:t>
      </w:r>
      <w:r w:rsidRPr="00025AD7">
        <w:rPr>
          <w:b w:val="0"/>
          <w:sz w:val="28"/>
          <w:szCs w:val="28"/>
        </w:rPr>
        <w:t xml:space="preserve">диагностики в выявлении патологических состояний </w:t>
      </w:r>
      <w:r w:rsidR="00F406BB">
        <w:rPr>
          <w:b w:val="0"/>
          <w:sz w:val="28"/>
          <w:szCs w:val="28"/>
        </w:rPr>
        <w:t xml:space="preserve">сосудов нижних конечностей </w:t>
      </w:r>
      <w:r w:rsidRPr="00025AD7">
        <w:rPr>
          <w:b w:val="0"/>
          <w:sz w:val="28"/>
          <w:szCs w:val="28"/>
        </w:rPr>
        <w:t>и их оценке при динамическом наблюдении;</w:t>
      </w:r>
    </w:p>
    <w:p w:rsidR="00A36BA8" w:rsidRPr="00025AD7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025AD7">
        <w:rPr>
          <w:sz w:val="28"/>
          <w:szCs w:val="28"/>
        </w:rPr>
        <w:t xml:space="preserve">-изучение получаемых изображений и их интерпретация для постановки диагноза; </w:t>
      </w:r>
    </w:p>
    <w:p w:rsidR="00A36BA8" w:rsidRPr="00025AD7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025AD7">
        <w:rPr>
          <w:sz w:val="28"/>
          <w:szCs w:val="28"/>
        </w:rPr>
        <w:t>-обеспечение теоретической базы для формирования врачебного мышления, необходимого для решения про</w:t>
      </w:r>
      <w:r w:rsidR="00F406BB">
        <w:rPr>
          <w:sz w:val="28"/>
          <w:szCs w:val="28"/>
        </w:rPr>
        <w:t>фессиональных задач;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 xml:space="preserve">-приобретение и усовершенствование опыта постановки инструментального диагноза, углубление знаний ультразвуковой семиотики </w:t>
      </w:r>
      <w:r w:rsidR="00D450FA">
        <w:rPr>
          <w:b w:val="0"/>
          <w:sz w:val="28"/>
          <w:szCs w:val="28"/>
        </w:rPr>
        <w:t>сосудов нижних конечностей</w:t>
      </w:r>
      <w:r w:rsidRPr="00025AD7">
        <w:rPr>
          <w:b w:val="0"/>
          <w:sz w:val="28"/>
          <w:szCs w:val="28"/>
        </w:rPr>
        <w:t>;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 xml:space="preserve">-приобретение практических навыков диагностики </w:t>
      </w:r>
      <w:r w:rsidR="00D450FA">
        <w:rPr>
          <w:b w:val="0"/>
          <w:sz w:val="28"/>
          <w:szCs w:val="28"/>
        </w:rPr>
        <w:t>сосудов нижних конечностей</w:t>
      </w:r>
      <w:r w:rsidRPr="00025AD7">
        <w:rPr>
          <w:b w:val="0"/>
          <w:sz w:val="28"/>
          <w:szCs w:val="28"/>
        </w:rPr>
        <w:t>.</w:t>
      </w:r>
    </w:p>
    <w:p w:rsidR="00A36BA8" w:rsidRPr="00025AD7" w:rsidRDefault="007F04B2" w:rsidP="00196A1D">
      <w:pPr>
        <w:keepNext/>
        <w:numPr>
          <w:ilvl w:val="0"/>
          <w:numId w:val="3"/>
        </w:numPr>
        <w:tabs>
          <w:tab w:val="left" w:pos="284"/>
        </w:tabs>
        <w:spacing w:after="0" w:line="36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>
        <w:rPr>
          <w:rFonts w:ascii="Times New Roman" w:hAnsi="Times New Roman"/>
          <w:b/>
          <w:bCs/>
          <w:sz w:val="28"/>
          <w:szCs w:val="28"/>
          <w:lang w:eastAsia="ru-RU"/>
        </w:rPr>
        <w:t>МЕСТО ДИСЦИПЛИНЫ (ПРОГРАММЫ</w:t>
      </w:r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) В СТРУКТУРЕ </w:t>
      </w:r>
      <w:bookmarkEnd w:id="1"/>
      <w:bookmarkEnd w:id="2"/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</w:p>
    <w:p w:rsidR="00605D14" w:rsidRPr="00025AD7" w:rsidRDefault="00A36BA8" w:rsidP="003A2AA4">
      <w:pPr>
        <w:keepNext/>
        <w:tabs>
          <w:tab w:val="left" w:pos="284"/>
        </w:tabs>
        <w:spacing w:after="0" w:line="360" w:lineRule="auto"/>
        <w:ind w:left="142" w:firstLine="425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025AD7">
        <w:rPr>
          <w:rFonts w:ascii="Times New Roman" w:hAnsi="Times New Roman"/>
          <w:bCs/>
          <w:sz w:val="28"/>
          <w:szCs w:val="28"/>
          <w:lang w:eastAsia="ru-RU"/>
        </w:rPr>
        <w:t>Дисциплина «</w:t>
      </w:r>
      <w:r w:rsidR="00D450FA">
        <w:rPr>
          <w:rFonts w:ascii="Times New Roman" w:hAnsi="Times New Roman"/>
          <w:bCs/>
          <w:sz w:val="28"/>
          <w:szCs w:val="28"/>
          <w:lang w:eastAsia="ru-RU"/>
        </w:rPr>
        <w:t>Актуальные вопросы ультразвуковой диагностики сосудов нижних конечностей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имеет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большое значение в подготовке слушателей по программе «Ультразвуковая диагностика»в связи с усовершенствованием и формированием новых профессиональных компетенций. Содержание дисциплины является неотъемлемой частью профессиональной деятельности высококвалифицированного врача </w:t>
      </w:r>
      <w:r w:rsidR="00D450FA">
        <w:rPr>
          <w:rFonts w:ascii="Times New Roman" w:hAnsi="Times New Roman"/>
          <w:bCs/>
          <w:sz w:val="28"/>
          <w:szCs w:val="28"/>
          <w:lang w:eastAsia="ru-RU"/>
        </w:rPr>
        <w:t>ультразвуко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вой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диагностики. Содержание дисциплины формирует теоретическую и практическую базу для подготовки специалиста, </w:t>
      </w:r>
      <w:r w:rsidR="003A2AA4" w:rsidRPr="00196A1D">
        <w:rPr>
          <w:rFonts w:ascii="Times New Roman" w:hAnsi="Times New Roman"/>
          <w:bCs/>
          <w:sz w:val="28"/>
          <w:szCs w:val="28"/>
          <w:lang w:eastAsia="ru-RU"/>
        </w:rPr>
        <w:t xml:space="preserve">способного к выявлению и формированию ультразвукового диагноза, дифференциальной диагностике </w:t>
      </w:r>
      <w:r w:rsidR="003A2AA4">
        <w:rPr>
          <w:rFonts w:ascii="Times New Roman" w:hAnsi="Times New Roman"/>
          <w:bCs/>
          <w:sz w:val="28"/>
          <w:szCs w:val="28"/>
          <w:lang w:eastAsia="ru-RU"/>
        </w:rPr>
        <w:t>сосудов нижних конечностей.</w:t>
      </w:r>
      <w:r w:rsidR="00605D14" w:rsidRPr="00025AD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605D14" w:rsidRDefault="00605D14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605D14" w:rsidSect="001A2429">
          <w:footerReference w:type="even" r:id="rId19"/>
          <w:footerReference w:type="defaul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36BA8" w:rsidRPr="00196A1D" w:rsidRDefault="00A36BA8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196A1D">
        <w:rPr>
          <w:rFonts w:ascii="Times New Roman" w:hAnsi="Times New Roman"/>
          <w:b/>
          <w:bCs/>
          <w:sz w:val="28"/>
          <w:szCs w:val="28"/>
        </w:rPr>
        <w:t>ПЛАНИРУЕМЫЕ РЕЗУЛЬТАТ</w:t>
      </w:r>
      <w:r w:rsidR="007F04B2">
        <w:rPr>
          <w:rFonts w:ascii="Times New Roman" w:hAnsi="Times New Roman"/>
          <w:b/>
          <w:bCs/>
          <w:sz w:val="28"/>
          <w:szCs w:val="28"/>
        </w:rPr>
        <w:t>Ы ОБУЧЕНИЯ ПО ДИСЦИПЛИНЕ (ПРОГРАММЕ</w:t>
      </w:r>
      <w:r w:rsidRPr="00196A1D">
        <w:rPr>
          <w:rFonts w:ascii="Times New Roman" w:hAnsi="Times New Roman"/>
          <w:b/>
          <w:bCs/>
          <w:sz w:val="28"/>
          <w:szCs w:val="28"/>
        </w:rPr>
        <w:t>)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1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Планируемые результаты обучения по программе</w:t>
      </w: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142"/>
        <w:gridCol w:w="9101"/>
      </w:tblGrid>
      <w:tr w:rsidR="00A36BA8" w:rsidRPr="00196A1D" w:rsidTr="00437C19">
        <w:tc>
          <w:tcPr>
            <w:tcW w:w="5601" w:type="dxa"/>
            <w:gridSpan w:val="2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</w:tc>
        <w:tc>
          <w:tcPr>
            <w:tcW w:w="9101" w:type="dxa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F928DC" w:rsidRPr="00196A1D" w:rsidTr="00605D14">
        <w:tc>
          <w:tcPr>
            <w:tcW w:w="14702" w:type="dxa"/>
            <w:gridSpan w:val="3"/>
            <w:shd w:val="clear" w:color="auto" w:fill="FFFFFF"/>
          </w:tcPr>
          <w:p w:rsidR="00F928DC" w:rsidRPr="00196A1D" w:rsidRDefault="00F928DC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Общекультурные компетенции (ОК):</w:t>
            </w:r>
          </w:p>
        </w:tc>
      </w:tr>
      <w:tr w:rsidR="00A36BA8" w:rsidRPr="00196A1D" w:rsidTr="003A2AA4">
        <w:trPr>
          <w:trHeight w:val="5661"/>
        </w:trPr>
        <w:tc>
          <w:tcPr>
            <w:tcW w:w="5459" w:type="dxa"/>
          </w:tcPr>
          <w:p w:rsidR="003A2AA4" w:rsidRPr="00196A1D" w:rsidRDefault="003A2AA4" w:rsidP="003A2AA4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отовность к абстрактному мышлению, анализу, синтезу (УК-1)</w:t>
            </w:r>
          </w:p>
          <w:p w:rsidR="003A2AA4" w:rsidRPr="00196A1D" w:rsidRDefault="003A2AA4" w:rsidP="003A2AA4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Готовность к управлению коллективом, толерантно воспринимать социальные, этнические, конфессиональные и культурные различия (УК-2)</w:t>
            </w:r>
          </w:p>
          <w:p w:rsidR="00A36BA8" w:rsidRPr="00196A1D" w:rsidRDefault="003A2AA4" w:rsidP="003A2AA4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образование, в порядке, </w:t>
            </w:r>
            <w:r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      </w:r>
          </w:p>
        </w:tc>
        <w:tc>
          <w:tcPr>
            <w:tcW w:w="9243" w:type="dxa"/>
            <w:gridSpan w:val="2"/>
          </w:tcPr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Знать: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Конституцию Российской Федерации, Законы и иные нормативные правовые акты Российской Федерации в сфере здравоохранения,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Законы и иные нормативные правовые акты Российской Федерации в сфере защиты прав потребителей и санитарно-эпидемиологического благополучия населения,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Нормативные правовые акты Российской Федерации, регулирующие вопросы оборота сильнодействующих, психотропных и наркотических средств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Общие принципы организации службы ультразвуковой диагностики; нормативные правовые акты, регулирующие деятельность службы ультразвуковой диагностики; оснащение отделений,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Основы трудового законодательства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Уметь: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Устанавливать причинно-следственные связи между заболеваниями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Устанавливать взаимопонимание, направленное на эффективное оказание медицинской помощи пациентам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Передать в доступной и полной форме имеющиеся знания по специальным дисциплинам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Владеть: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информационного поиска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устного общения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работы со справочной литературой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координации и кооперации коллективной деятельности, направленной на излечение пациентов</w:t>
            </w:r>
          </w:p>
          <w:p w:rsidR="00A36BA8" w:rsidRPr="00196A1D" w:rsidRDefault="003A2AA4" w:rsidP="003A2AA4">
            <w:pPr>
              <w:tabs>
                <w:tab w:val="left" w:pos="720"/>
                <w:tab w:val="right" w:leader="underscore" w:pos="9639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Навыками педагогической деятельности</w:t>
            </w:r>
          </w:p>
        </w:tc>
      </w:tr>
      <w:tr w:rsidR="00CF16B6" w:rsidRPr="00196A1D" w:rsidTr="00605D14">
        <w:tc>
          <w:tcPr>
            <w:tcW w:w="14702" w:type="dxa"/>
            <w:gridSpan w:val="3"/>
          </w:tcPr>
          <w:p w:rsidR="00CF16B6" w:rsidRPr="00196A1D" w:rsidRDefault="00CF16B6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Общепрофессиональные компетенции (ОПК)</w:t>
            </w:r>
          </w:p>
        </w:tc>
      </w:tr>
      <w:tr w:rsidR="00A36BA8" w:rsidRPr="00196A1D" w:rsidTr="00437C19">
        <w:tc>
          <w:tcPr>
            <w:tcW w:w="5459" w:type="dxa"/>
          </w:tcPr>
          <w:p w:rsidR="003A2AA4" w:rsidRPr="00196A1D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Профилактическая деятельность:</w:t>
            </w:r>
          </w:p>
          <w:p w:rsidR="003A2AA4" w:rsidRPr="00196A1D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</w:t>
            </w: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      </w:r>
          </w:p>
          <w:p w:rsidR="003A2AA4" w:rsidRPr="00196A1D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      </w:r>
          </w:p>
          <w:p w:rsidR="003A2AA4" w:rsidRPr="00196A1D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Диагностическая деятельность:</w:t>
            </w:r>
          </w:p>
          <w:p w:rsidR="003A2AA4" w:rsidRPr="00196A1D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</w:t>
            </w:r>
            <w:hyperlink r:id="rId21" w:history="1">
              <w:r w:rsidRPr="00196A1D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классификацией</w:t>
              </w:r>
            </w:hyperlink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болезней и проблем, связанных со здоровьем (ПК-5);</w:t>
            </w:r>
          </w:p>
          <w:p w:rsidR="00A36BA8" w:rsidRPr="003A2AA4" w:rsidRDefault="003A2AA4" w:rsidP="003A2A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применению методов ультразвуковой диагностики и интерпретации их результатов (ПК-6);</w:t>
            </w:r>
          </w:p>
        </w:tc>
        <w:tc>
          <w:tcPr>
            <w:tcW w:w="9243" w:type="dxa"/>
            <w:gridSpan w:val="2"/>
          </w:tcPr>
          <w:p w:rsidR="003A2AA4" w:rsidRPr="00196A1D" w:rsidRDefault="003A2AA4" w:rsidP="003A2AA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Знать: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Основные закономерности развития и жизнедеятельности организма на основе структурной организации органов;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Ультразвуковые анатомо-физиологические возрастно-половые и индивидуальные особенности строения здорового и больного организма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lastRenderedPageBreak/>
              <w:t>диагностические возможности методов непосредственного исследования больного гинекологического профиля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Анатомо-физиологические возрастно-половые и индивидуальные особенности строения здорового и больного организма;</w:t>
            </w:r>
          </w:p>
          <w:p w:rsidR="003A2AA4" w:rsidRPr="00196A1D" w:rsidRDefault="003A2AA4" w:rsidP="003A2AA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Теоретические основы информатики, сбор, хранение, поиск, переработка, преобразование, распространение информации в медицинских и биологических системах, использование информационных компьютерных систем в медицине и здравоохранении.</w:t>
            </w:r>
          </w:p>
          <w:p w:rsidR="003A2AA4" w:rsidRPr="00196A1D" w:rsidRDefault="003A2AA4" w:rsidP="003A2AA4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Основные детали строения и ультразвуковой топографии органов и систем организма, во взаимодействии с их функцией.</w:t>
            </w:r>
          </w:p>
          <w:p w:rsidR="003A2AA4" w:rsidRPr="00196A1D" w:rsidRDefault="003A2AA4" w:rsidP="003A2AA4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3A2AA4" w:rsidRPr="00196A1D" w:rsidRDefault="003A2AA4" w:rsidP="003A2AA4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Выявлять специфические анамнестические особенности; получать необходимую информацию о болезни; Анализировать клинико-лабораторные данные в свете целесообразности проведения ультразвукового исследования; </w:t>
            </w:r>
          </w:p>
          <w:p w:rsidR="003A2AA4" w:rsidRPr="00196A1D" w:rsidRDefault="003A2AA4" w:rsidP="003A2AA4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Проводить исследования на различных типах современной ультразвуковой аппаратуры; </w:t>
            </w:r>
          </w:p>
          <w:p w:rsidR="003A2AA4" w:rsidRPr="00196A1D" w:rsidRDefault="003A2AA4" w:rsidP="003A2AA4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На основании ультразвуковой семиотики выявлять изменения в органах и системах; определять характер и выраженность от-дельных признаков; </w:t>
            </w:r>
          </w:p>
          <w:p w:rsidR="003A2AA4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Владеть:</w:t>
            </w:r>
          </w:p>
          <w:p w:rsidR="003A2AA4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Навыками работы с ультразвуковым оборудованием</w:t>
            </w:r>
          </w:p>
          <w:p w:rsidR="003A2AA4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Навыками интерпретации ультразвуковой картины</w:t>
            </w:r>
          </w:p>
          <w:p w:rsidR="003A2AA4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Медико-анатомическим понятийным аппаратом</w:t>
            </w:r>
          </w:p>
          <w:p w:rsidR="003A2AA4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Различными методами ультразвуковых исследований</w:t>
            </w:r>
          </w:p>
          <w:p w:rsidR="00A36BA8" w:rsidRPr="00196A1D" w:rsidRDefault="003A2AA4" w:rsidP="003A2AA4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 ведения медицинской документации</w:t>
            </w:r>
          </w:p>
        </w:tc>
      </w:tr>
    </w:tbl>
    <w:p w:rsidR="00605D14" w:rsidRPr="00605D14" w:rsidRDefault="00605D14" w:rsidP="00605D14">
      <w:pPr>
        <w:tabs>
          <w:tab w:val="left" w:pos="1263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  <w:sectPr w:rsidR="00605D14" w:rsidRPr="00605D14" w:rsidSect="00605D14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05D14" w:rsidRDefault="00605D14" w:rsidP="00605D14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6801C2" w:rsidRPr="00196A1D" w:rsidRDefault="007F04B2" w:rsidP="00605D14">
      <w:pPr>
        <w:tabs>
          <w:tab w:val="left" w:pos="55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_Toc308030187"/>
      <w:bookmarkStart w:id="4" w:name="_Toc299967376"/>
      <w:r>
        <w:rPr>
          <w:rFonts w:ascii="Times New Roman" w:hAnsi="Times New Roman"/>
          <w:b/>
          <w:bCs/>
          <w:sz w:val="28"/>
          <w:szCs w:val="28"/>
          <w:lang w:eastAsia="ru-RU"/>
        </w:rPr>
        <w:t>4. ОБЪЕМ ПРОГРАММЫ</w:t>
      </w:r>
    </w:p>
    <w:p w:rsidR="006801C2" w:rsidRPr="00196A1D" w:rsidRDefault="006801C2" w:rsidP="00196A1D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Общая трудоемкость модуля составляет 36 часов/ 36 зачетных единиц, в том числе –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 аудиторных занятий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, 18 часов/ 18 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дистанционных занятий и 1 час / 1 зачетная единица самостоятельной работы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. Форма промежуточной аттестации – зачет, 1 час / 1 зачетная единица.</w:t>
      </w:r>
    </w:p>
    <w:p w:rsidR="00E8160C" w:rsidRPr="00196A1D" w:rsidRDefault="006801C2" w:rsidP="00196A1D">
      <w:pPr>
        <w:widowControl w:val="0"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2</w:t>
      </w:r>
      <w:r w:rsidR="00E8160C" w:rsidRPr="00196A1D">
        <w:rPr>
          <w:rFonts w:ascii="Times New Roman" w:hAnsi="Times New Roman"/>
          <w:sz w:val="28"/>
          <w:szCs w:val="28"/>
        </w:rPr>
        <w:t>.</w:t>
      </w:r>
    </w:p>
    <w:p w:rsidR="006801C2" w:rsidRPr="00196A1D" w:rsidRDefault="007F04B2" w:rsidP="00196A1D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 программы</w:t>
      </w:r>
      <w:r w:rsidR="006801C2" w:rsidRPr="00196A1D">
        <w:rPr>
          <w:rFonts w:ascii="Times New Roman" w:hAnsi="Times New Roman"/>
          <w:sz w:val="28"/>
          <w:szCs w:val="28"/>
          <w:lang w:eastAsia="ru-RU"/>
        </w:rPr>
        <w:t xml:space="preserve"> и виды учебной работы</w:t>
      </w: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1843"/>
        <w:gridCol w:w="1883"/>
      </w:tblGrid>
      <w:tr w:rsidR="006801C2" w:rsidRPr="00196A1D" w:rsidTr="006E5A72">
        <w:trPr>
          <w:trHeight w:val="843"/>
          <w:tblHeader/>
        </w:trPr>
        <w:tc>
          <w:tcPr>
            <w:tcW w:w="3047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(ч.) /зачетных единиц (з.е.)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Дистанционные занятия (ч.)/зачетных единиц (з.е.)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 Общая трудоемкость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605D1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Лекции (Л)</w:t>
            </w:r>
          </w:p>
        </w:tc>
        <w:tc>
          <w:tcPr>
            <w:tcW w:w="966" w:type="pct"/>
            <w:vAlign w:val="center"/>
          </w:tcPr>
          <w:p w:rsidR="006801C2" w:rsidRPr="00AB705A" w:rsidRDefault="000C3622" w:rsidP="00BF25D3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ч 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з.е</w:t>
            </w:r>
          </w:p>
        </w:tc>
        <w:tc>
          <w:tcPr>
            <w:tcW w:w="988" w:type="pct"/>
            <w:vAlign w:val="center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з.е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Семинары (С)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з.е</w:t>
            </w:r>
          </w:p>
        </w:tc>
        <w:tc>
          <w:tcPr>
            <w:tcW w:w="988" w:type="pct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з.е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>з.е</w:t>
            </w:r>
          </w:p>
        </w:tc>
        <w:tc>
          <w:tcPr>
            <w:tcW w:w="988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Самоподготовка (проработка и повторение лекционного материала и материала учебников и учебных пособий, подготовка к семинарам, коллоквиумам, эссе, рефератам, докладам, к контрольной, курсовой работе, и т.д.)</w:t>
            </w:r>
          </w:p>
        </w:tc>
        <w:tc>
          <w:tcPr>
            <w:tcW w:w="966" w:type="pct"/>
            <w:vAlign w:val="center"/>
          </w:tcPr>
          <w:p w:rsidR="006801C2" w:rsidRPr="00605D14" w:rsidRDefault="000B407E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>ч/</w:t>
            </w:r>
            <w:r w:rsidR="002E1293"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>з.е.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561"/>
        </w:trPr>
        <w:tc>
          <w:tcPr>
            <w:tcW w:w="3047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4. Форма промежуточной аттестации (зачет)</w:t>
            </w:r>
          </w:p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(тестирование)</w:t>
            </w:r>
          </w:p>
        </w:tc>
        <w:tc>
          <w:tcPr>
            <w:tcW w:w="966" w:type="pct"/>
            <w:tcBorders>
              <w:top w:val="nil"/>
            </w:tcBorders>
            <w:shd w:val="clear" w:color="auto" w:fill="FFFFFF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 ч / 1 з.е.</w:t>
            </w:r>
          </w:p>
        </w:tc>
        <w:tc>
          <w:tcPr>
            <w:tcW w:w="988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801C2" w:rsidRPr="00196A1D" w:rsidRDefault="006801C2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7C19" w:rsidRDefault="00437C1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A36BA8" w:rsidRPr="00196A1D" w:rsidRDefault="00A36BA8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lastRenderedPageBreak/>
        <w:t>5. СТРУКТУРА</w:t>
      </w:r>
      <w:r w:rsidR="007F04B2">
        <w:rPr>
          <w:rFonts w:ascii="Times New Roman" w:hAnsi="Times New Roman"/>
          <w:b/>
          <w:bCs/>
          <w:sz w:val="28"/>
          <w:szCs w:val="28"/>
        </w:rPr>
        <w:t xml:space="preserve"> И СОДЕРЖАНИЕ ДИСЦИПЛИНЫ ПРОГРАММЫ</w:t>
      </w:r>
      <w:r w:rsidRPr="00196A1D">
        <w:rPr>
          <w:rFonts w:ascii="Times New Roman" w:hAnsi="Times New Roman"/>
          <w:b/>
          <w:bCs/>
          <w:sz w:val="28"/>
          <w:szCs w:val="28"/>
        </w:rPr>
        <w:t>)</w:t>
      </w:r>
    </w:p>
    <w:p w:rsidR="00A36BA8" w:rsidRPr="00196A1D" w:rsidRDefault="007F04B2" w:rsidP="003C2531">
      <w:pPr>
        <w:spacing w:after="0" w:line="360" w:lineRule="auto"/>
        <w:ind w:left="720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5.1 Структура дисциплины (программы</w:t>
      </w:r>
      <w:r w:rsidR="00A36BA8"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)</w:t>
      </w:r>
    </w:p>
    <w:p w:rsidR="00E8160C" w:rsidRPr="00196A1D" w:rsidRDefault="00A36BA8" w:rsidP="00196A1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3.</w:t>
      </w:r>
    </w:p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Содержание разделов дисциплины </w:t>
      </w:r>
      <w:r w:rsidR="007F04B2">
        <w:rPr>
          <w:rFonts w:ascii="Times New Roman" w:hAnsi="Times New Roman"/>
          <w:sz w:val="28"/>
          <w:szCs w:val="28"/>
        </w:rPr>
        <w:t>(программы</w:t>
      </w:r>
      <w:r w:rsidRPr="00196A1D">
        <w:rPr>
          <w:rFonts w:ascii="Times New Roman" w:hAnsi="Times New Roman"/>
          <w:sz w:val="28"/>
          <w:szCs w:val="28"/>
        </w:rPr>
        <w:t>), виды занятий и формы текущего контроля успеваемости и промежуточной аттестации</w:t>
      </w:r>
    </w:p>
    <w:tbl>
      <w:tblPr>
        <w:tblW w:w="10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2126"/>
        <w:gridCol w:w="851"/>
        <w:gridCol w:w="567"/>
        <w:gridCol w:w="396"/>
        <w:gridCol w:w="425"/>
        <w:gridCol w:w="454"/>
        <w:gridCol w:w="567"/>
        <w:gridCol w:w="680"/>
        <w:gridCol w:w="1447"/>
        <w:gridCol w:w="1558"/>
      </w:tblGrid>
      <w:tr w:rsidR="000B407E" w:rsidRPr="00196A1D" w:rsidTr="000C3622">
        <w:trPr>
          <w:trHeight w:val="77"/>
          <w:tblHeader/>
        </w:trPr>
        <w:tc>
          <w:tcPr>
            <w:tcW w:w="952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387" w:type="dxa"/>
            <w:gridSpan w:val="8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часов, ч.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Форма*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текущего 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контроля успеваемости,          промежуточной аттестации</w:t>
            </w:r>
          </w:p>
        </w:tc>
      </w:tr>
      <w:tr w:rsidR="000B407E" w:rsidRPr="00196A1D" w:rsidTr="000C3622">
        <w:trPr>
          <w:trHeight w:val="77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gridSpan w:val="4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247" w:type="dxa"/>
            <w:gridSpan w:val="2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Дистанционное обучение</w:t>
            </w:r>
          </w:p>
        </w:tc>
        <w:tc>
          <w:tcPr>
            <w:tcW w:w="1447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СРС (внеауд. работа)</w:t>
            </w: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805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65B7" w:rsidRPr="00196A1D" w:rsidTr="000C3622">
        <w:trPr>
          <w:trHeight w:val="124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265B7" w:rsidRPr="00025AD7" w:rsidRDefault="003A2AA4" w:rsidP="001F77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УЗД магистральных артерий нижних конечностей в норме и при патологии.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025AD7" w:rsidRDefault="008B0F5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265B7" w:rsidRPr="00196A1D" w:rsidTr="000C3622">
        <w:trPr>
          <w:trHeight w:val="96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FFFFFF"/>
          </w:tcPr>
          <w:p w:rsidR="000265B7" w:rsidRPr="00025AD7" w:rsidRDefault="003A2AA4" w:rsidP="001F77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УЗД заболеваний вен нижних конечностей.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0C3622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B407E" w:rsidRPr="00196A1D" w:rsidTr="000C3622">
        <w:trPr>
          <w:trHeight w:val="262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025AD7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025AD7" w:rsidRDefault="00BF25D3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96" w:type="dxa"/>
            <w:shd w:val="clear" w:color="auto" w:fill="FFFFFF"/>
          </w:tcPr>
          <w:p w:rsidR="000B407E" w:rsidRPr="00025AD7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025AD7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4" w:type="dxa"/>
            <w:shd w:val="clear" w:color="auto" w:fill="FFFFFF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025AD7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  <w:shd w:val="clear" w:color="auto" w:fill="FFFFFF"/>
          </w:tcPr>
          <w:p w:rsidR="000B407E" w:rsidRPr="00025AD7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262"/>
        </w:trPr>
        <w:tc>
          <w:tcPr>
            <w:tcW w:w="3078" w:type="dxa"/>
            <w:gridSpan w:val="2"/>
            <w:shd w:val="clear" w:color="auto" w:fill="FFFFFF"/>
            <w:vAlign w:val="center"/>
          </w:tcPr>
          <w:p w:rsidR="000B407E" w:rsidRPr="00605D14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Подготовка и сдача экзамена/зачета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0B407E" w:rsidRPr="00196A1D" w:rsidTr="000C3622">
        <w:trPr>
          <w:trHeight w:val="70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*Формы текущего контроля успеваемости тестирование (Т)</w:t>
      </w:r>
      <w:bookmarkEnd w:id="3"/>
      <w:bookmarkEnd w:id="4"/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="007F04B2">
        <w:rPr>
          <w:rFonts w:ascii="Times New Roman" w:hAnsi="Times New Roman"/>
          <w:b/>
          <w:bCs/>
          <w:iCs/>
          <w:sz w:val="28"/>
          <w:szCs w:val="28"/>
          <w:lang w:eastAsia="ru-RU"/>
        </w:rPr>
        <w:t>.2 Содержание дисциплины (программы</w:t>
      </w: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)</w:t>
      </w:r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Таблица 4.</w:t>
      </w:r>
    </w:p>
    <w:p w:rsidR="00A36BA8" w:rsidRPr="00196A1D" w:rsidRDefault="007F04B2" w:rsidP="00196A1D">
      <w:pPr>
        <w:keepNext/>
        <w:tabs>
          <w:tab w:val="left" w:pos="1701"/>
        </w:tabs>
        <w:spacing w:after="0" w:line="36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 дисциплины (программы</w:t>
      </w:r>
      <w:r w:rsidR="00A36BA8" w:rsidRPr="00196A1D">
        <w:rPr>
          <w:rFonts w:ascii="Times New Roman" w:hAnsi="Times New Roman"/>
          <w:sz w:val="28"/>
          <w:szCs w:val="28"/>
          <w:lang w:eastAsia="ru-RU"/>
        </w:rPr>
        <w:t>) по видам занятий</w:t>
      </w:r>
    </w:p>
    <w:tbl>
      <w:tblPr>
        <w:tblW w:w="483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5"/>
        <w:gridCol w:w="4502"/>
        <w:gridCol w:w="1162"/>
        <w:gridCol w:w="1162"/>
      </w:tblGrid>
      <w:tr w:rsidR="00A36BA8" w:rsidRPr="00196A1D" w:rsidTr="00C16265">
        <w:trPr>
          <w:trHeight w:val="1194"/>
          <w:tblHeader/>
        </w:trPr>
        <w:tc>
          <w:tcPr>
            <w:tcW w:w="1311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и название тем</w:t>
            </w:r>
          </w:p>
        </w:tc>
        <w:tc>
          <w:tcPr>
            <w:tcW w:w="2433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тем</w:t>
            </w: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занятий (Л, ПЗ, С, ЛР)</w:t>
            </w: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часов, (ч.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)/ зачетных единиц (з.е.)</w:t>
            </w:r>
          </w:p>
        </w:tc>
      </w:tr>
      <w:tr w:rsidR="0038285E" w:rsidRPr="00196A1D" w:rsidTr="001B44B3">
        <w:trPr>
          <w:trHeight w:hRule="exact" w:val="3753"/>
        </w:trPr>
        <w:tc>
          <w:tcPr>
            <w:tcW w:w="1311" w:type="pct"/>
            <w:shd w:val="clear" w:color="auto" w:fill="FFFFFF"/>
          </w:tcPr>
          <w:p w:rsidR="0038285E" w:rsidRPr="00025AD7" w:rsidRDefault="003A2AA4" w:rsidP="00EC59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 УЗД магистральных артерий нижних конечностей в норме и при патологии.</w:t>
            </w:r>
          </w:p>
        </w:tc>
        <w:tc>
          <w:tcPr>
            <w:tcW w:w="2433" w:type="pct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артерий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магистральных артерий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3. Ультразвуковые признаки стеноокклюзирующих поражений артерий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4. Ультразвуковая оценка лодыжечно-плечевого индекса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5. Ультразвуковые признаки неатеросклеротических поражений артерий нижних конечностей</w:t>
            </w:r>
          </w:p>
          <w:p w:rsidR="0038285E" w:rsidRPr="00025AD7" w:rsidRDefault="0038285E" w:rsidP="00CF6D6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38285E" w:rsidRPr="00605D14" w:rsidRDefault="0038285E" w:rsidP="008B0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85E" w:rsidRPr="00196A1D" w:rsidTr="001B44B3">
        <w:trPr>
          <w:trHeight w:hRule="exact" w:val="3470"/>
        </w:trPr>
        <w:tc>
          <w:tcPr>
            <w:tcW w:w="1311" w:type="pct"/>
            <w:shd w:val="clear" w:color="auto" w:fill="FFFFFF"/>
          </w:tcPr>
          <w:p w:rsidR="0038285E" w:rsidRPr="00025AD7" w:rsidRDefault="0038285E" w:rsidP="00EC59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3A2AA4">
              <w:rPr>
                <w:rFonts w:ascii="Times New Roman" w:hAnsi="Times New Roman"/>
                <w:b/>
                <w:sz w:val="24"/>
                <w:szCs w:val="24"/>
              </w:rPr>
              <w:t>УЗД заболеваний вен нижних конечностей.</w:t>
            </w:r>
          </w:p>
        </w:tc>
        <w:tc>
          <w:tcPr>
            <w:tcW w:w="2433" w:type="pct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глубоких и поверхностных вен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вен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3. Ультразвуковые признаки варикозной болезни вен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4. Ультразвуковые признаки флеботромбоза глубоких вен нижних конечностей</w:t>
            </w:r>
          </w:p>
          <w:p w:rsidR="0038285E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5. Ультразвуковые признаки посттромбофлебитической болезни</w:t>
            </w:r>
          </w:p>
        </w:tc>
        <w:tc>
          <w:tcPr>
            <w:tcW w:w="628" w:type="pct"/>
          </w:tcPr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AE1" w:rsidRPr="00196A1D" w:rsidTr="0029528E">
        <w:trPr>
          <w:trHeight w:hRule="exact" w:val="565"/>
        </w:trPr>
        <w:tc>
          <w:tcPr>
            <w:tcW w:w="3744" w:type="pct"/>
            <w:gridSpan w:val="2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ED6AE1" w:rsidRPr="00EC590B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34/34</w:t>
            </w:r>
          </w:p>
        </w:tc>
      </w:tr>
    </w:tbl>
    <w:p w:rsidR="0038285E" w:rsidRDefault="0038285E" w:rsidP="00196A1D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36BA8" w:rsidRPr="00196A1D" w:rsidRDefault="00A36BA8" w:rsidP="00196A1D">
      <w:pPr>
        <w:numPr>
          <w:ilvl w:val="0"/>
          <w:numId w:val="2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Таблица 5.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</w:rPr>
        <w:t>Темы, выносимые на самостоятельное изучение</w:t>
      </w:r>
    </w:p>
    <w:tbl>
      <w:tblPr>
        <w:tblW w:w="49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3"/>
        <w:gridCol w:w="4943"/>
        <w:gridCol w:w="1981"/>
      </w:tblGrid>
      <w:tr w:rsidR="00A36BA8" w:rsidRPr="00196A1D" w:rsidTr="0062075C">
        <w:trPr>
          <w:trHeight w:val="1394"/>
        </w:trPr>
        <w:tc>
          <w:tcPr>
            <w:tcW w:w="1347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</w:tc>
        <w:tc>
          <w:tcPr>
            <w:tcW w:w="2608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Темы,</w:t>
            </w:r>
          </w:p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выносимые на самостоятельное изучение</w:t>
            </w:r>
          </w:p>
        </w:tc>
        <w:tc>
          <w:tcPr>
            <w:tcW w:w="1045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часов, 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(ч.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) /зачетных единиц (з.е.)</w:t>
            </w:r>
          </w:p>
        </w:tc>
      </w:tr>
      <w:tr w:rsidR="0038285E" w:rsidRPr="00196A1D" w:rsidTr="000265B7">
        <w:trPr>
          <w:trHeight w:hRule="exact" w:val="1460"/>
        </w:trPr>
        <w:tc>
          <w:tcPr>
            <w:tcW w:w="1347" w:type="pct"/>
          </w:tcPr>
          <w:p w:rsidR="0038285E" w:rsidRPr="001B44B3" w:rsidRDefault="0038285E" w:rsidP="0038285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44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1. </w:t>
            </w:r>
            <w:r w:rsidR="001B44B3" w:rsidRPr="001B44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Методика ультразвукового исследования магистральных артерий нижних конечностей</w:t>
            </w:r>
          </w:p>
        </w:tc>
        <w:tc>
          <w:tcPr>
            <w:tcW w:w="2608" w:type="pct"/>
            <w:vAlign w:val="center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артерий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магистральных артерий нижних конечностей</w:t>
            </w:r>
          </w:p>
          <w:p w:rsidR="0038285E" w:rsidRPr="00025AD7" w:rsidRDefault="0038285E" w:rsidP="0029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Align w:val="center"/>
          </w:tcPr>
          <w:p w:rsidR="0038285E" w:rsidRPr="00C1032E" w:rsidRDefault="0038285E" w:rsidP="00026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0,5/0,5</w:t>
            </w:r>
          </w:p>
        </w:tc>
      </w:tr>
      <w:tr w:rsidR="0038285E" w:rsidRPr="00196A1D" w:rsidTr="008142F4">
        <w:trPr>
          <w:trHeight w:hRule="exact" w:val="1427"/>
        </w:trPr>
        <w:tc>
          <w:tcPr>
            <w:tcW w:w="1347" w:type="pct"/>
          </w:tcPr>
          <w:p w:rsidR="0038285E" w:rsidRPr="001B44B3" w:rsidRDefault="0038285E" w:rsidP="001B44B3">
            <w:pPr>
              <w:pStyle w:val="ad"/>
              <w:rPr>
                <w:b/>
                <w:color w:val="000000"/>
              </w:rPr>
            </w:pPr>
            <w:r w:rsidRPr="001B44B3">
              <w:rPr>
                <w:b/>
              </w:rPr>
              <w:t xml:space="preserve">2. </w:t>
            </w:r>
            <w:r w:rsidR="001B44B3" w:rsidRPr="001B44B3">
              <w:rPr>
                <w:b/>
                <w:color w:val="000000"/>
              </w:rPr>
              <w:t>Методика ультразвукового исследования вен нижних конечностей</w:t>
            </w:r>
          </w:p>
        </w:tc>
        <w:tc>
          <w:tcPr>
            <w:tcW w:w="2608" w:type="pct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глубоких и поверхностных вен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вен нижних конечностей</w:t>
            </w:r>
          </w:p>
          <w:p w:rsidR="0038285E" w:rsidRPr="00025AD7" w:rsidRDefault="0038285E" w:rsidP="002952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pct"/>
            <w:vAlign w:val="center"/>
          </w:tcPr>
          <w:p w:rsidR="0038285E" w:rsidRPr="00196A1D" w:rsidRDefault="0038285E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0,5/0,5</w:t>
            </w:r>
          </w:p>
        </w:tc>
      </w:tr>
      <w:tr w:rsidR="00ED6AE1" w:rsidRPr="00196A1D" w:rsidTr="0062075C">
        <w:trPr>
          <w:trHeight w:hRule="exact" w:val="351"/>
        </w:trPr>
        <w:tc>
          <w:tcPr>
            <w:tcW w:w="3955" w:type="pct"/>
            <w:gridSpan w:val="2"/>
            <w:vAlign w:val="center"/>
          </w:tcPr>
          <w:p w:rsidR="00ED6AE1" w:rsidRPr="0005171D" w:rsidRDefault="00ED6AE1" w:rsidP="00ED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45" w:type="pct"/>
            <w:vAlign w:val="center"/>
          </w:tcPr>
          <w:p w:rsidR="00ED6AE1" w:rsidRPr="00196A1D" w:rsidRDefault="00ED6AE1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</w:tbl>
    <w:p w:rsidR="00A36BA8" w:rsidRPr="00196A1D" w:rsidRDefault="00A36BA8" w:rsidP="00196A1D">
      <w:pPr>
        <w:tabs>
          <w:tab w:val="left" w:pos="708"/>
          <w:tab w:val="num" w:pos="7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6BA8" w:rsidRPr="00196A1D" w:rsidRDefault="00A36BA8" w:rsidP="00196A1D">
      <w:pPr>
        <w:keepNext/>
        <w:tabs>
          <w:tab w:val="left" w:pos="567"/>
          <w:tab w:val="left" w:pos="70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7. ОБРАЗОВАТЕЛЬНЫЕ ТЕХНОЛОГИИ</w:t>
      </w:r>
      <w:bookmarkStart w:id="5" w:name="_Toc299967383"/>
      <w:bookmarkStart w:id="6" w:name="_Toc320887500"/>
    </w:p>
    <w:p w:rsidR="0005171D" w:rsidRPr="00BF25D3" w:rsidRDefault="00A36BA8" w:rsidP="000A4E65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ar-SA"/>
        </w:rPr>
        <w:t>7.1 Интерактивные образовательные технологии, используемые в аудиторных занятиях</w:t>
      </w:r>
      <w:bookmarkEnd w:id="5"/>
      <w:bookmarkEnd w:id="6"/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Таблица 6.</w:t>
      </w:r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</w:rPr>
        <w:t>Интерактивные методы обучения, используемые на занятиях дисциплины</w:t>
      </w: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087"/>
        <w:gridCol w:w="4034"/>
        <w:gridCol w:w="1622"/>
      </w:tblGrid>
      <w:tr w:rsidR="00A36BA8" w:rsidRPr="00196A1D" w:rsidTr="00C1032E">
        <w:trPr>
          <w:trHeight w:val="657"/>
          <w:jc w:val="center"/>
        </w:trPr>
        <w:tc>
          <w:tcPr>
            <w:tcW w:w="141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46" w:type="pct"/>
            <w:shd w:val="clear" w:color="auto" w:fill="FFFFFF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интерактивные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86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часов, (ч.), зачетных единиц (з.е.)</w:t>
            </w:r>
          </w:p>
        </w:tc>
      </w:tr>
      <w:tr w:rsidR="001B44B3" w:rsidRPr="00196A1D" w:rsidTr="001B44B3">
        <w:trPr>
          <w:trHeight w:val="64"/>
          <w:jc w:val="center"/>
        </w:trPr>
        <w:tc>
          <w:tcPr>
            <w:tcW w:w="1413" w:type="pct"/>
          </w:tcPr>
          <w:p w:rsidR="001B44B3" w:rsidRPr="00025AD7" w:rsidRDefault="001B44B3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УЗД магистральных артерий нижних конечностей в норме и при патологии.</w:t>
            </w:r>
          </w:p>
        </w:tc>
        <w:tc>
          <w:tcPr>
            <w:tcW w:w="578" w:type="pct"/>
          </w:tcPr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146" w:type="pct"/>
            <w:vAlign w:val="center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артерий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магистральных артерий нижних конечностей</w:t>
            </w:r>
          </w:p>
          <w:p w:rsidR="001B44B3" w:rsidRPr="001B44B3" w:rsidRDefault="001B44B3" w:rsidP="001B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44B3">
              <w:rPr>
                <w:rFonts w:ascii="Times New Roman" w:hAnsi="Times New Roman"/>
                <w:color w:val="000000"/>
                <w:sz w:val="20"/>
                <w:szCs w:val="20"/>
              </w:rPr>
              <w:t>Ультразвуковые признаки неатеросклеротических поражений артерий нижних конечностей</w:t>
            </w:r>
          </w:p>
        </w:tc>
        <w:tc>
          <w:tcPr>
            <w:tcW w:w="863" w:type="pct"/>
          </w:tcPr>
          <w:p w:rsidR="001B44B3" w:rsidRPr="0005171D" w:rsidRDefault="001B44B3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  <w:p w:rsidR="001B44B3" w:rsidRPr="0005171D" w:rsidRDefault="001B44B3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5171D" w:rsidRDefault="001B44B3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5171D" w:rsidRDefault="001B44B3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44B3" w:rsidRPr="00196A1D" w:rsidTr="000A4E65">
        <w:trPr>
          <w:trHeight w:val="1549"/>
          <w:jc w:val="center"/>
        </w:trPr>
        <w:tc>
          <w:tcPr>
            <w:tcW w:w="1413" w:type="pct"/>
          </w:tcPr>
          <w:p w:rsidR="001B44B3" w:rsidRPr="00025AD7" w:rsidRDefault="001B44B3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УЗД заболеваний вен нижних конечностей.</w:t>
            </w:r>
          </w:p>
        </w:tc>
        <w:tc>
          <w:tcPr>
            <w:tcW w:w="578" w:type="pct"/>
          </w:tcPr>
          <w:p w:rsidR="001B44B3" w:rsidRPr="00025AD7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1B44B3" w:rsidRPr="00025AD7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25AD7" w:rsidRDefault="001B44B3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146" w:type="pct"/>
          </w:tcPr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1. Анатомия глубоких и поверхностных вен нижних конечностей</w:t>
            </w:r>
          </w:p>
          <w:p w:rsidR="001B44B3" w:rsidRPr="001B44B3" w:rsidRDefault="001B44B3" w:rsidP="001B44B3">
            <w:pPr>
              <w:pStyle w:val="ad"/>
              <w:rPr>
                <w:color w:val="000000"/>
                <w:sz w:val="20"/>
                <w:szCs w:val="20"/>
              </w:rPr>
            </w:pPr>
            <w:r w:rsidRPr="001B44B3">
              <w:rPr>
                <w:color w:val="000000"/>
                <w:sz w:val="20"/>
                <w:szCs w:val="20"/>
              </w:rPr>
              <w:t>2. Методика ультразвукового исследования вен нижних конечностей</w:t>
            </w:r>
          </w:p>
          <w:p w:rsidR="001B44B3" w:rsidRPr="001B44B3" w:rsidRDefault="001B44B3" w:rsidP="001B44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44B3">
              <w:rPr>
                <w:rFonts w:ascii="Times New Roman" w:hAnsi="Times New Roman"/>
                <w:color w:val="000000"/>
                <w:sz w:val="20"/>
                <w:szCs w:val="20"/>
              </w:rPr>
              <w:t>Ультразвуковые признаки посттромбофлебитической болезни</w:t>
            </w:r>
          </w:p>
        </w:tc>
        <w:tc>
          <w:tcPr>
            <w:tcW w:w="863" w:type="pct"/>
          </w:tcPr>
          <w:p w:rsidR="001B44B3" w:rsidRPr="0005171D" w:rsidRDefault="001B44B3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  <w:p w:rsidR="001B44B3" w:rsidRPr="0005171D" w:rsidRDefault="001B44B3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Default="001B44B3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5171D" w:rsidRDefault="001B44B3" w:rsidP="000517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4B3" w:rsidRPr="0005171D" w:rsidRDefault="001B44B3" w:rsidP="00073A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171D" w:rsidRPr="00196A1D" w:rsidTr="0062075C">
        <w:trPr>
          <w:jc w:val="center"/>
        </w:trPr>
        <w:tc>
          <w:tcPr>
            <w:tcW w:w="5000" w:type="pct"/>
            <w:gridSpan w:val="4"/>
            <w:vAlign w:val="center"/>
          </w:tcPr>
          <w:p w:rsidR="0005171D" w:rsidRPr="0005171D" w:rsidRDefault="0005171D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        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A36BA8" w:rsidRPr="00196A1D" w:rsidRDefault="00A36BA8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bookmarkStart w:id="7" w:name="_Toc320887501"/>
      <w:bookmarkStart w:id="8" w:name="_Toc299967384"/>
      <w:bookmarkStart w:id="9" w:name="_Toc304907146"/>
      <w:r w:rsidRPr="00196A1D">
        <w:rPr>
          <w:rFonts w:ascii="Times New Roman" w:hAnsi="Times New Roman"/>
          <w:b/>
          <w:bCs/>
          <w:sz w:val="28"/>
          <w:szCs w:val="28"/>
        </w:rPr>
        <w:t>8. ФОНД ОЦЕНОЧНЫХ СРЕДСТВ ТЕКУЩЕГО КОНТРОЛЯ УСПЕВАЕМОСТИ И ПРОМЕЖУТОЧНОЙ АТТЕСТАЦИИ</w:t>
      </w:r>
      <w:bookmarkEnd w:id="7"/>
      <w:bookmarkEnd w:id="8"/>
      <w:bookmarkEnd w:id="9"/>
    </w:p>
    <w:p w:rsidR="00A36BA8" w:rsidRPr="00196A1D" w:rsidRDefault="00A36BA8" w:rsidP="00196A1D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/>
          <w:b/>
          <w:bCs/>
          <w:iCs/>
          <w:sz w:val="28"/>
          <w:szCs w:val="28"/>
        </w:rPr>
      </w:pPr>
      <w:bookmarkStart w:id="10" w:name="_Toc320887502"/>
      <w:bookmarkStart w:id="11" w:name="_Toc304907147"/>
      <w:r w:rsidRPr="00196A1D">
        <w:rPr>
          <w:rFonts w:ascii="Times New Roman" w:hAnsi="Times New Roman"/>
          <w:b/>
          <w:bCs/>
          <w:iCs/>
          <w:sz w:val="28"/>
          <w:szCs w:val="28"/>
        </w:rPr>
        <w:t>8.1 Оценочные средства текущего контроля успеваемости</w:t>
      </w:r>
      <w:bookmarkEnd w:id="10"/>
      <w:bookmarkEnd w:id="11"/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12" w:name="_Toc304907149"/>
      <w:bookmarkStart w:id="13" w:name="_Toc320887504"/>
      <w:r w:rsidRPr="00196A1D">
        <w:rPr>
          <w:rFonts w:ascii="Times New Roman" w:hAnsi="Times New Roman"/>
          <w:sz w:val="28"/>
          <w:szCs w:val="28"/>
        </w:rPr>
        <w:t>Таблица 7.</w:t>
      </w:r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Оценочные средства для текущего контроля успеваемости</w:t>
      </w:r>
    </w:p>
    <w:tbl>
      <w:tblPr>
        <w:tblW w:w="521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426"/>
        <w:gridCol w:w="2254"/>
        <w:gridCol w:w="1907"/>
        <w:gridCol w:w="1217"/>
        <w:gridCol w:w="1588"/>
      </w:tblGrid>
      <w:tr w:rsidR="00A36BA8" w:rsidRPr="00196A1D" w:rsidTr="00C1032E">
        <w:trPr>
          <w:trHeight w:val="904"/>
          <w:tblHeader/>
        </w:trPr>
        <w:tc>
          <w:tcPr>
            <w:tcW w:w="292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16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дисциплины, тема, вид занятия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Контролируемые компетенции, результаты обучения </w:t>
            </w:r>
          </w:p>
        </w:tc>
        <w:tc>
          <w:tcPr>
            <w:tcW w:w="956" w:type="pct"/>
            <w:shd w:val="clear" w:color="auto" w:fill="FFFFFF"/>
            <w:vAlign w:val="center"/>
          </w:tcPr>
          <w:p w:rsidR="00A36BA8" w:rsidRPr="0005171D" w:rsidRDefault="000A4E65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Оценочное средство</w:t>
            </w:r>
          </w:p>
        </w:tc>
        <w:tc>
          <w:tcPr>
            <w:tcW w:w="610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796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Баллы (оценка)</w:t>
            </w:r>
          </w:p>
        </w:tc>
      </w:tr>
      <w:tr w:rsidR="00A36BA8" w:rsidRPr="00196A1D" w:rsidTr="006D37C0">
        <w:trPr>
          <w:trHeight w:val="475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Контактная работа слушателей с преподавателем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(лекции, семинары, практические занятия, лабораторная работа)</w:t>
            </w:r>
          </w:p>
        </w:tc>
      </w:tr>
      <w:tr w:rsidR="00C1032E" w:rsidRPr="00196A1D" w:rsidTr="00C1032E">
        <w:trPr>
          <w:trHeight w:val="234"/>
          <w:tblHeader/>
        </w:trPr>
        <w:tc>
          <w:tcPr>
            <w:tcW w:w="292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3A2AA4">
              <w:rPr>
                <w:rFonts w:ascii="Times New Roman" w:hAnsi="Times New Roman"/>
                <w:b/>
                <w:sz w:val="24"/>
                <w:szCs w:val="24"/>
              </w:rPr>
              <w:t>УЗД магистральных артерий нижних конечностей в норме и при патологии.</w:t>
            </w:r>
          </w:p>
        </w:tc>
        <w:tc>
          <w:tcPr>
            <w:tcW w:w="1130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6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C1032E" w:rsidRPr="0005171D" w:rsidRDefault="000A4E65" w:rsidP="000A4E6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</w:tc>
      </w:tr>
      <w:tr w:rsidR="00C1032E" w:rsidRPr="00196A1D" w:rsidTr="00C1032E">
        <w:trPr>
          <w:trHeight w:val="234"/>
          <w:tblHeader/>
        </w:trPr>
        <w:tc>
          <w:tcPr>
            <w:tcW w:w="292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3A2AA4">
              <w:rPr>
                <w:rFonts w:ascii="Times New Roman" w:hAnsi="Times New Roman"/>
                <w:b/>
                <w:sz w:val="24"/>
                <w:szCs w:val="24"/>
              </w:rPr>
              <w:t>УЗД заболеваний вен нижних конечностей.</w:t>
            </w:r>
          </w:p>
        </w:tc>
        <w:tc>
          <w:tcPr>
            <w:tcW w:w="1130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6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C1032E" w:rsidRPr="0005171D" w:rsidRDefault="000A4E65" w:rsidP="000A4E6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</w:tc>
      </w:tr>
      <w:tr w:rsidR="00A36BA8" w:rsidRPr="00196A1D" w:rsidTr="00C1032E">
        <w:trPr>
          <w:trHeight w:val="234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6D37C0">
        <w:trPr>
          <w:trHeight w:val="281"/>
          <w:tblHeader/>
        </w:trPr>
        <w:tc>
          <w:tcPr>
            <w:tcW w:w="5000" w:type="pct"/>
            <w:gridSpan w:val="6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слушателя</w:t>
            </w:r>
          </w:p>
        </w:tc>
      </w:tr>
      <w:tr w:rsidR="003A2AA4" w:rsidRPr="00196A1D" w:rsidTr="00C1032E">
        <w:trPr>
          <w:trHeight w:val="281"/>
          <w:tblHeader/>
        </w:trPr>
        <w:tc>
          <w:tcPr>
            <w:tcW w:w="292" w:type="pct"/>
            <w:vAlign w:val="center"/>
          </w:tcPr>
          <w:p w:rsidR="003A2AA4" w:rsidRPr="00025AD7" w:rsidRDefault="003A2AA4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3A2AA4" w:rsidRPr="00025AD7" w:rsidRDefault="003A2AA4" w:rsidP="00C162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УЗД магистральных артерий нижних конечностей в норме и при патологии.</w:t>
            </w:r>
          </w:p>
        </w:tc>
        <w:tc>
          <w:tcPr>
            <w:tcW w:w="1130" w:type="pct"/>
            <w:vAlign w:val="center"/>
          </w:tcPr>
          <w:p w:rsidR="003A2AA4" w:rsidRPr="00025AD7" w:rsidRDefault="003A2AA4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pct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3A2AA4" w:rsidRPr="0005171D" w:rsidRDefault="000A4E65" w:rsidP="000A4E6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</w:tc>
      </w:tr>
      <w:tr w:rsidR="003A2AA4" w:rsidRPr="00196A1D" w:rsidTr="00C1032E">
        <w:trPr>
          <w:trHeight w:val="70"/>
          <w:tblHeader/>
        </w:trPr>
        <w:tc>
          <w:tcPr>
            <w:tcW w:w="292" w:type="pct"/>
            <w:vAlign w:val="center"/>
          </w:tcPr>
          <w:p w:rsidR="003A2AA4" w:rsidRPr="00025AD7" w:rsidRDefault="003A2AA4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3A2AA4" w:rsidRPr="00025AD7" w:rsidRDefault="003A2AA4" w:rsidP="00C162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УЗД заболеваний вен нижних конечностей.</w:t>
            </w:r>
          </w:p>
        </w:tc>
        <w:tc>
          <w:tcPr>
            <w:tcW w:w="1130" w:type="pct"/>
            <w:vAlign w:val="center"/>
          </w:tcPr>
          <w:p w:rsidR="003A2AA4" w:rsidRPr="00025AD7" w:rsidRDefault="003A2AA4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pct"/>
          </w:tcPr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3A2AA4" w:rsidRPr="0005171D" w:rsidRDefault="003A2AA4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3A2AA4" w:rsidRPr="0005171D" w:rsidRDefault="000A4E65" w:rsidP="000A4E6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</w:tc>
      </w:tr>
      <w:tr w:rsidR="00A36BA8" w:rsidRPr="00196A1D" w:rsidTr="00C1032E">
        <w:trPr>
          <w:trHeight w:val="281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C1032E">
        <w:trPr>
          <w:trHeight w:val="281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AD7" w:rsidRDefault="00025AD7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B9B" w:rsidRPr="00D06884" w:rsidRDefault="00EC1B9B" w:rsidP="00D06884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b/>
          <w:sz w:val="28"/>
          <w:szCs w:val="28"/>
          <w:lang w:eastAsia="ru-RU"/>
        </w:rPr>
        <w:t>Те</w:t>
      </w:r>
      <w:r w:rsidR="00D06884" w:rsidRPr="00D06884">
        <w:rPr>
          <w:rFonts w:ascii="Times New Roman" w:eastAsia="Times New Roman" w:hAnsi="Times New Roman"/>
          <w:b/>
          <w:sz w:val="28"/>
          <w:szCs w:val="28"/>
          <w:lang w:eastAsia="ru-RU"/>
        </w:rPr>
        <w:t>стовые задания по темам модуля: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В норме в кровоснабжении артерий нижних конечностей принимает участие: А – Наружная подвздошная артерия Б – Внутренняя подвздошная артерия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Подколенная артерия является продолжением: А – Глубокой бедренной артерии Б – Поверхностной бедренной артерии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Большая подкожная вена впадает в: А – Бедренную вену Б – Подколенную вену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К поверхностным венам нижних конечностей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относится: А – Малая подкожная вена Б – Задние большеберцовые вены В - А и Б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5. Система глубоких вен нижних конечностей включает: А – Подколенную вену Б – Бедренную вену В – А и Б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В норме кровоток в артериях нижних конечностей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характеризуется: А – Высоким периферическим сопротивлением Б – Низким периферическим сопротивлением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В норме в артериях нижних конечностей определяется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 кровотока: А – Магистральный Б – Магистрально-измененный В – Коллатеральный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В норме лодыжечно-плечевой индекс: А – 1,0 и более Б – Менее 1,0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При окклюзии поверхностной бедренной артерии в А – Магистральный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подколенной артерии наблюдается тип кровотока: Б – Магистрально-измененный В – Коллатеральный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Показатели лодыжечно-плечевого индекса 0,3 и ниже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свидетельствует о состоянии коллатерального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кровообращения в стадии: А – Компенсации Б – Субкомпенсации В – Декомпенсации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В норме кровоток в венах конечностей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синхронизирован: А – С сердечной деятельностью Б – С актом дыхания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В норме в венах проба с компрессией дистальных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отделов конечности вызывает: А – Возрастание кровотока Б – Снижение кровотока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При несостоятельности клапанного аппарата вен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регистрируется: А – Ретроградный рефлюкс крови Б – Антероградный рефлюкс крови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В норме кровоток в венах: А – Фазный, синхронизированный с дыханием Б – Монофазный, синхронизированный с дыханием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В месте окклюзирующего тромба спектр кровотока в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сосуде: А – Отсутствует Б – Регистрируется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16. В норме при компрессии вены датчиком: А – Просвет вены не меняется Б – Стенки полностью спадаются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При окклюзирующем тромбозе вен компрессия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датчиком: А – Не вызывает спадения стенок, исчезновения просвета сосуда Б – Стенки полностью спадаются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Изолированная недостаточность клапанов большой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подкожной вены свидетельствует о наличии: А – Варикозной болезни Б – Тромбоза глубоких вен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 При тромбозе нижней полой вены компрессия ее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датчиком приводит: А – К полному спадению стенок и исчезновению просвета Б – Размер просвета не меняется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 Ультразвуковыми признаками посттромботической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болезни глубоких вен нижних конечностей являются: А – Расширение поверхностных вен нижних конечностей</w:t>
      </w:r>
    </w:p>
    <w:p w:rsidR="001B44B3" w:rsidRDefault="001B44B3" w:rsidP="001B44B3">
      <w:pPr>
        <w:pStyle w:val="ad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 – Несостоятельность клапанного аппарата глубоких и поверхностных вен нижних конечностей В – Правильно А и Б</w:t>
      </w:r>
    </w:p>
    <w:p w:rsidR="00645A60" w:rsidRPr="00D06884" w:rsidRDefault="00841B78" w:rsidP="00196A1D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/>
          <w:bCs/>
          <w:iCs/>
          <w:sz w:val="28"/>
          <w:szCs w:val="28"/>
          <w:lang w:eastAsia="ar-SA"/>
        </w:rPr>
        <w:t>Темы рефератов:</w:t>
      </w:r>
    </w:p>
    <w:bookmarkEnd w:id="12"/>
    <w:bookmarkEnd w:id="13"/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1. Ультразвуковая анатомия  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2. Ультразвуковые признаки варикозной болезни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3. Ультразвуковые признаки тромбоза глубоких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4. Ультразвуковые признаки посттромбофлебитической болезни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5. Возможности триплексного сканирования при синдроме ишемии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1B44B3" w:rsidP="000A4E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Ультразвуковая </w:t>
      </w:r>
      <w:r w:rsidR="000A4E65" w:rsidRPr="000A4E65">
        <w:rPr>
          <w:rFonts w:ascii="Times New Roman" w:hAnsi="Times New Roman"/>
          <w:sz w:val="28"/>
          <w:szCs w:val="28"/>
        </w:rPr>
        <w:t>оценка состояния артерий нижних конечностей после реконструктивных операций</w:t>
      </w:r>
      <w:r w:rsidR="000A4E65"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A4E65">
        <w:rPr>
          <w:rFonts w:ascii="Times New Roman" w:hAnsi="Times New Roman"/>
          <w:sz w:val="28"/>
          <w:szCs w:val="28"/>
        </w:rPr>
        <w:t>Ультразвуковые признаки неатеросклеротических поражений артерий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A81687" w:rsidRPr="00D06884" w:rsidRDefault="00A81687" w:rsidP="00A81687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06884"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8.2 </w:t>
      </w:r>
      <w:r w:rsidRPr="00D06884">
        <w:rPr>
          <w:rFonts w:ascii="Times New Roman" w:hAnsi="Times New Roman"/>
          <w:b/>
          <w:bCs/>
          <w:iCs/>
          <w:sz w:val="28"/>
          <w:szCs w:val="28"/>
        </w:rPr>
        <w:t>Оценочные средства промежуточной аттестации</w:t>
      </w:r>
    </w:p>
    <w:p w:rsidR="00A81687" w:rsidRPr="00D06884" w:rsidRDefault="00A81687" w:rsidP="00A81687">
      <w:pPr>
        <w:tabs>
          <w:tab w:val="left" w:pos="2436"/>
        </w:tabs>
        <w:suppressAutoHyphens/>
        <w:spacing w:after="200"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D06884">
        <w:rPr>
          <w:rFonts w:ascii="Times New Roman" w:hAnsi="Times New Roman"/>
          <w:bCs/>
          <w:iCs/>
          <w:sz w:val="28"/>
          <w:szCs w:val="28"/>
        </w:rPr>
        <w:t>Список вопросов к экзамену/зачету по темам модуля:</w:t>
      </w:r>
    </w:p>
    <w:p w:rsidR="0080545A" w:rsidRDefault="0080545A" w:rsidP="000A4E65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0A4E65" w:rsidRDefault="00A81687" w:rsidP="000A4E65">
      <w:pPr>
        <w:rPr>
          <w:szCs w:val="28"/>
        </w:rPr>
      </w:pPr>
      <w:r w:rsidRPr="000A4E65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Тема 1. </w:t>
      </w:r>
      <w:r w:rsidR="000A4E65" w:rsidRPr="000A4E65">
        <w:rPr>
          <w:rFonts w:ascii="Times New Roman" w:hAnsi="Times New Roman"/>
          <w:b/>
          <w:sz w:val="28"/>
          <w:szCs w:val="28"/>
        </w:rPr>
        <w:t xml:space="preserve">УЗД магистральных артерий нижних конечностей в норме и 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1. Анатомия  артерий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2. Методика ультразвукового исследования магистральных артерий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3.  Ультразвуковые  признаки стеноокклюзирующих поражений артерий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4. Ультразвуковая  оценка лодыжечно-плечевого индекса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5. Ультразвуковые признаки неатеросклеротических поражений артерий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7F4651" w:rsidP="000A4E65">
      <w:pPr>
        <w:tabs>
          <w:tab w:val="left" w:pos="2436"/>
        </w:tabs>
        <w:suppressAutoHyphens/>
        <w:spacing w:after="200" w:line="360" w:lineRule="auto"/>
        <w:rPr>
          <w:rFonts w:ascii="Times New Roman" w:hAnsi="Times New Roman"/>
          <w:b/>
          <w:sz w:val="28"/>
          <w:szCs w:val="28"/>
        </w:rPr>
      </w:pPr>
      <w:r w:rsidRPr="000A4E65">
        <w:rPr>
          <w:rFonts w:ascii="Times New Roman" w:hAnsi="Times New Roman"/>
          <w:b/>
          <w:bCs/>
          <w:iCs/>
          <w:sz w:val="28"/>
          <w:szCs w:val="28"/>
        </w:rPr>
        <w:t xml:space="preserve">Тема 2. </w:t>
      </w:r>
      <w:r w:rsidR="000A4E65" w:rsidRPr="000A4E65">
        <w:rPr>
          <w:rFonts w:ascii="Times New Roman" w:hAnsi="Times New Roman"/>
          <w:b/>
          <w:sz w:val="28"/>
          <w:szCs w:val="28"/>
        </w:rPr>
        <w:t>УЗД заболеваний вен нижних конечностей.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1. Анатомия  глубоких и поверхностных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2. Методика ультразвукового исследования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3. Ультразвуковые признаки варикозной болезни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 w:rsidRPr="000A4E65">
        <w:rPr>
          <w:rFonts w:ascii="Times New Roman" w:hAnsi="Times New Roman"/>
          <w:sz w:val="28"/>
          <w:szCs w:val="28"/>
        </w:rPr>
        <w:t>4. Ультразвуковые признаки флеботромбоза  глубоких вен нижних конечностей</w:t>
      </w:r>
      <w:r>
        <w:rPr>
          <w:rFonts w:ascii="Times New Roman" w:hAnsi="Times New Roman"/>
          <w:sz w:val="28"/>
          <w:szCs w:val="28"/>
        </w:rPr>
        <w:t>.</w:t>
      </w:r>
    </w:p>
    <w:p w:rsidR="000A4E65" w:rsidRPr="000A4E65" w:rsidRDefault="000A4E65" w:rsidP="000A4E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A4E65">
        <w:rPr>
          <w:rFonts w:ascii="Times New Roman" w:hAnsi="Times New Roman"/>
          <w:sz w:val="28"/>
          <w:szCs w:val="28"/>
        </w:rPr>
        <w:t>Ультразвуковые признаки посттромбофлебитической болезни</w:t>
      </w:r>
      <w:r>
        <w:rPr>
          <w:rFonts w:ascii="Times New Roman" w:hAnsi="Times New Roman"/>
          <w:sz w:val="28"/>
          <w:szCs w:val="28"/>
        </w:rPr>
        <w:t>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8.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Оценивание слушателя на экзамене по дисциплине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15"/>
        <w:gridCol w:w="4678"/>
      </w:tblGrid>
      <w:tr w:rsidR="00A36BA8" w:rsidRPr="00196A1D" w:rsidTr="00645A60">
        <w:trPr>
          <w:trHeight w:val="463"/>
        </w:trPr>
        <w:tc>
          <w:tcPr>
            <w:tcW w:w="3119" w:type="dxa"/>
            <w:shd w:val="clear" w:color="auto" w:fill="FFFFFF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 %</w:t>
            </w:r>
          </w:p>
        </w:tc>
        <w:tc>
          <w:tcPr>
            <w:tcW w:w="1915" w:type="dxa"/>
            <w:shd w:val="clear" w:color="auto" w:fill="FFFFFF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196A1D" w:rsidTr="00645A60">
        <w:trPr>
          <w:trHeight w:val="293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5, «отлично»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Содержание ответа изложено полно, последовательно в соответствии с требованиями, предъявляемыми программой. Вопрос проанализирован глубоко и многосторонне.</w:t>
            </w:r>
          </w:p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Существенные фактические ошибки отсутствуют.</w:t>
            </w:r>
          </w:p>
        </w:tc>
      </w:tr>
      <w:tr w:rsidR="00A36BA8" w:rsidRPr="00196A1D" w:rsidTr="00645A60">
        <w:trPr>
          <w:trHeight w:val="290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89-80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4, «хорошо»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196A1D" w:rsidTr="00645A60">
        <w:trPr>
          <w:trHeight w:val="323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79-70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3,«удовлетворительно»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ответе допущены существенные отклонения от темы или содержание ответа не соответствует теме. Анализ проблемы, предусмотренной вопросом, </w:t>
            </w: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36BA8" w:rsidRPr="00196A1D" w:rsidTr="00645A60">
        <w:trPr>
          <w:trHeight w:val="286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lastRenderedPageBreak/>
              <w:t>69-0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2, «неудовлетворительно»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Содержание ответа не соответствует вопросу или ответ на вопрос не изложен</w:t>
            </w:r>
          </w:p>
        </w:tc>
      </w:tr>
    </w:tbl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9.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Оценивание слушателя на зачете по дисциплине</w:t>
      </w:r>
    </w:p>
    <w:tbl>
      <w:tblPr>
        <w:tblW w:w="100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4"/>
        <w:gridCol w:w="2340"/>
        <w:gridCol w:w="4992"/>
      </w:tblGrid>
      <w:tr w:rsidR="00A36BA8" w:rsidRPr="0005171D" w:rsidTr="000A4E65">
        <w:trPr>
          <w:trHeight w:val="679"/>
        </w:trPr>
        <w:tc>
          <w:tcPr>
            <w:tcW w:w="2734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%</w:t>
            </w:r>
          </w:p>
        </w:tc>
        <w:tc>
          <w:tcPr>
            <w:tcW w:w="2340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992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05171D" w:rsidTr="00BB2FCF">
        <w:trPr>
          <w:trHeight w:val="293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0-100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05171D" w:rsidTr="00BB2FCF">
        <w:trPr>
          <w:trHeight w:val="290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6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9-0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«не 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ответе допущены существенные отклонения от темы или содержание ответа не соответствует теме. Анализ проблемы, предусмотренной вопросом, 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36BA8" w:rsidRDefault="00A36BA8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4E65" w:rsidRPr="00196A1D" w:rsidRDefault="000A4E65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8" w:rsidRPr="00196A1D" w:rsidRDefault="00A36BA8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9. УЧЕБНО-МЕТОДИЧЕСКО</w:t>
      </w:r>
      <w:r w:rsidR="007F04B2">
        <w:rPr>
          <w:rFonts w:ascii="Times New Roman" w:hAnsi="Times New Roman"/>
          <w:b/>
          <w:bCs/>
          <w:sz w:val="28"/>
          <w:szCs w:val="28"/>
        </w:rPr>
        <w:t>Е ОБЕСПЕЧЕНИЕ ДИСЦИПЛИНЫ (ПРОГРАММЫ</w:t>
      </w:r>
      <w:r w:rsidRPr="00196A1D">
        <w:rPr>
          <w:rFonts w:ascii="Times New Roman" w:hAnsi="Times New Roman"/>
          <w:b/>
          <w:bCs/>
          <w:sz w:val="28"/>
          <w:szCs w:val="28"/>
        </w:rPr>
        <w:t>)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t>9.1 Нормативно-правовые документы.</w:t>
      </w:r>
    </w:p>
    <w:p w:rsidR="000A4E65" w:rsidRPr="00196A1D" w:rsidRDefault="000A4E65" w:rsidP="000A4E6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ФЗ РФ N 323 "Об основах охраны здоровья граждан в Российской Федерации" от 21 ноября 2011 г. </w:t>
      </w:r>
    </w:p>
    <w:p w:rsidR="000A4E65" w:rsidRPr="00196A1D" w:rsidRDefault="000A4E65" w:rsidP="000A4E6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РФ от 23 июля 2010 г.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</w:t>
      </w:r>
    </w:p>
    <w:p w:rsidR="000A4E65" w:rsidRPr="00196A1D" w:rsidRDefault="000A4E65" w:rsidP="000A4E6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Минздрава СССР от 21.07.88 N 579 "Об утверждении квалификационных характеристик врачей-специалистов". </w:t>
      </w:r>
    </w:p>
    <w:p w:rsidR="000A4E65" w:rsidRPr="00196A1D" w:rsidRDefault="000A4E65" w:rsidP="000A4E6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здравоохранения РСФСР от 02 августа 1991 г. № 132 «О совершенствовании службы лучевой диагностики». </w:t>
      </w:r>
    </w:p>
    <w:p w:rsidR="000A4E65" w:rsidRPr="00196A1D" w:rsidRDefault="000A4E65" w:rsidP="000A4E65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>Приложение 22 к приказу Министерства здравоохранения РСФСР № 132 «Примерные расчетные нормы времени на проведение ультразвукового исследования».</w:t>
      </w:r>
    </w:p>
    <w:p w:rsidR="000A4E65" w:rsidRPr="00196A1D" w:rsidRDefault="000A4E65" w:rsidP="000A4E65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t xml:space="preserve">Приказ Минздрава РФ от 25 февраля 2016г. № 127н «Об утверждении сроков и этапов аккредитации специалистов, а также категорий лиц, имеющих медицинское, фармацевтическое или иное образование и подлежащих аккредитации специалистов»;     </w:t>
      </w:r>
    </w:p>
    <w:p w:rsidR="00A36BA8" w:rsidRPr="000A4E65" w:rsidRDefault="000A4E65" w:rsidP="000A4E65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t>Приказ Минздрава РФ от 08 октября 2015 г. № 707н «Об утверждении квалификационных требований к медицинским и фармацевтическим работникам с высшим образованием по направлению подготовки «здрав</w:t>
      </w:r>
      <w:r>
        <w:rPr>
          <w:rFonts w:ascii="Times New Roman" w:eastAsia="HiddenHorzOCR" w:hAnsi="Times New Roman" w:cs="Times New Roman"/>
          <w:sz w:val="28"/>
          <w:szCs w:val="28"/>
        </w:rPr>
        <w:t>оохранение и медицинские науки».</w:t>
      </w:r>
    </w:p>
    <w:p w:rsidR="00A36BA8" w:rsidRPr="006763B8" w:rsidRDefault="006763B8" w:rsidP="006763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9.2 Основная литература.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2782"/>
        <w:gridCol w:w="1923"/>
        <w:gridCol w:w="1905"/>
        <w:gridCol w:w="1134"/>
        <w:gridCol w:w="1099"/>
      </w:tblGrid>
      <w:tr w:rsidR="00A36BA8" w:rsidRPr="0005171D" w:rsidTr="006C1B16">
        <w:tc>
          <w:tcPr>
            <w:tcW w:w="728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82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ind w:left="-161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923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Авторы</w:t>
            </w:r>
          </w:p>
        </w:tc>
        <w:tc>
          <w:tcPr>
            <w:tcW w:w="1905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экземпляров</w:t>
            </w:r>
          </w:p>
        </w:tc>
      </w:tr>
      <w:tr w:rsidR="00A36BA8" w:rsidRPr="0005171D" w:rsidTr="006C1B16">
        <w:tc>
          <w:tcPr>
            <w:tcW w:w="728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5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на кафедре</w:t>
            </w:r>
          </w:p>
        </w:tc>
      </w:tr>
      <w:tr w:rsidR="00A36BA8" w:rsidRPr="0005171D" w:rsidTr="006C1B16">
        <w:tc>
          <w:tcPr>
            <w:tcW w:w="728" w:type="dxa"/>
          </w:tcPr>
          <w:p w:rsidR="00A36BA8" w:rsidRPr="00964722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Ультразвуковая ангиология</w:t>
            </w:r>
          </w:p>
        </w:tc>
        <w:tc>
          <w:tcPr>
            <w:tcW w:w="1923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В.Г.Лелюк, С.Э.Лелюк</w:t>
            </w:r>
          </w:p>
        </w:tc>
        <w:tc>
          <w:tcPr>
            <w:tcW w:w="1905" w:type="dxa"/>
          </w:tcPr>
          <w:p w:rsidR="00A36BA8" w:rsidRPr="00964722" w:rsidRDefault="00964722" w:rsidP="00964722">
            <w:pPr>
              <w:rPr>
                <w:rFonts w:ascii="Times New Roman" w:hAnsi="Times New Roman"/>
                <w:sz w:val="28"/>
                <w:szCs w:val="28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3-е изд., доп. и перер. - М.: Реал Тайм, - 2007. – 416 с.: ил.</w:t>
            </w:r>
          </w:p>
        </w:tc>
        <w:tc>
          <w:tcPr>
            <w:tcW w:w="113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99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</w:tbl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sz w:val="28"/>
          <w:szCs w:val="28"/>
          <w:lang w:eastAsia="ar-SA"/>
        </w:rPr>
        <w:t>9.3 Дополнительная литература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2014"/>
        <w:gridCol w:w="1814"/>
        <w:gridCol w:w="1134"/>
        <w:gridCol w:w="1099"/>
      </w:tblGrid>
      <w:tr w:rsidR="00A36BA8" w:rsidRPr="00196A1D" w:rsidTr="001C5EA0">
        <w:tc>
          <w:tcPr>
            <w:tcW w:w="1101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1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20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Авторы</w:t>
            </w:r>
          </w:p>
        </w:tc>
        <w:tc>
          <w:tcPr>
            <w:tcW w:w="18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Количество экземпляров</w:t>
            </w:r>
          </w:p>
        </w:tc>
      </w:tr>
      <w:tr w:rsidR="00A36BA8" w:rsidRPr="00196A1D" w:rsidTr="001C5EA0">
        <w:tc>
          <w:tcPr>
            <w:tcW w:w="1101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409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0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на кафедре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09" w:type="dxa"/>
          </w:tcPr>
          <w:p w:rsidR="00A36BA8" w:rsidRPr="00964722" w:rsidRDefault="00964722" w:rsidP="001C5EA0">
            <w:pPr>
              <w:spacing w:after="100" w:afterAutospacing="1" w:line="240" w:lineRule="auto"/>
              <w:ind w:hanging="12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 xml:space="preserve">Ультразвукое исследование </w:t>
            </w:r>
            <w:r w:rsidRPr="00964722">
              <w:rPr>
                <w:rFonts w:ascii="Times New Roman" w:hAnsi="Times New Roman"/>
                <w:sz w:val="28"/>
                <w:szCs w:val="28"/>
              </w:rPr>
              <w:lastRenderedPageBreak/>
              <w:t>сосудов</w:t>
            </w:r>
          </w:p>
        </w:tc>
        <w:tc>
          <w:tcPr>
            <w:tcW w:w="20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lastRenderedPageBreak/>
              <w:t>В.Д.Цвибель, Д.С.Пеллерит</w:t>
            </w:r>
            <w:r w:rsidRPr="00964722"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A36BA8" w:rsidRPr="0096472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Видар - М, - 2008. - 646 </w:t>
            </w:r>
            <w:r w:rsidRPr="00964722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9647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2409" w:type="dxa"/>
          </w:tcPr>
          <w:p w:rsidR="00A36BA8" w:rsidRPr="00964722" w:rsidRDefault="00964722" w:rsidP="001C5E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Ультразвуковая диагностика сосудистых заболеваний. Руководство для врачей</w:t>
            </w:r>
          </w:p>
        </w:tc>
        <w:tc>
          <w:tcPr>
            <w:tcW w:w="20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В.П.Куликова</w:t>
            </w:r>
          </w:p>
        </w:tc>
        <w:tc>
          <w:tcPr>
            <w:tcW w:w="18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2-е изд. - М.:ООО фирма СТРОМ, - 2011. – 512 с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409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Ультразвуковая флебология</w:t>
            </w:r>
          </w:p>
        </w:tc>
        <w:tc>
          <w:tcPr>
            <w:tcW w:w="20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В.П.Харченко, А.Р.Зубарев, П.М.Котляров</w:t>
            </w:r>
          </w:p>
        </w:tc>
        <w:tc>
          <w:tcPr>
            <w:tcW w:w="1814" w:type="dxa"/>
          </w:tcPr>
          <w:p w:rsidR="00964722" w:rsidRPr="00964722" w:rsidRDefault="00964722" w:rsidP="00964722">
            <w:pPr>
              <w:rPr>
                <w:rFonts w:ascii="Times New Roman" w:hAnsi="Times New Roman"/>
                <w:sz w:val="28"/>
                <w:szCs w:val="28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М.: ЗАО Эники, - 2005.</w:t>
            </w:r>
          </w:p>
          <w:p w:rsidR="00A36BA8" w:rsidRPr="00964722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36BA8" w:rsidRPr="00964722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09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Допплеграфия и дуплексное сканирование сосудов</w:t>
            </w:r>
          </w:p>
        </w:tc>
        <w:tc>
          <w:tcPr>
            <w:tcW w:w="2014" w:type="dxa"/>
          </w:tcPr>
          <w:p w:rsidR="00A36BA8" w:rsidRPr="00964722" w:rsidRDefault="00964722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А.В.Холин, Е.В.Бондарева</w:t>
            </w:r>
          </w:p>
        </w:tc>
        <w:tc>
          <w:tcPr>
            <w:tcW w:w="1814" w:type="dxa"/>
          </w:tcPr>
          <w:p w:rsidR="00A36BA8" w:rsidRPr="00964722" w:rsidRDefault="00964722" w:rsidP="00964722">
            <w:pPr>
              <w:rPr>
                <w:rFonts w:ascii="Times New Roman" w:hAnsi="Times New Roman"/>
                <w:sz w:val="28"/>
                <w:szCs w:val="28"/>
              </w:rPr>
            </w:pPr>
            <w:r w:rsidRPr="00964722">
              <w:rPr>
                <w:rFonts w:ascii="Times New Roman" w:hAnsi="Times New Roman"/>
                <w:sz w:val="28"/>
                <w:szCs w:val="28"/>
              </w:rPr>
              <w:t>М.: МЕД пресс-информ, -2015. - 96 м.: ил.</w:t>
            </w:r>
          </w:p>
        </w:tc>
        <w:tc>
          <w:tcPr>
            <w:tcW w:w="1134" w:type="dxa"/>
          </w:tcPr>
          <w:p w:rsidR="00A36BA8" w:rsidRPr="00964722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9" w:type="dxa"/>
          </w:tcPr>
          <w:p w:rsidR="00A36BA8" w:rsidRPr="00964722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64722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</w:tbl>
    <w:p w:rsidR="00A36BA8" w:rsidRPr="00196A1D" w:rsidRDefault="00A36BA8" w:rsidP="00196A1D">
      <w:pPr>
        <w:keepNext/>
        <w:spacing w:after="0" w:line="36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sz w:val="28"/>
          <w:szCs w:val="28"/>
          <w:lang w:eastAsia="ru-RU"/>
        </w:rPr>
        <w:t>9.4 Интернет-ресурсы.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29"/>
        <w:gridCol w:w="3576"/>
      </w:tblGrid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Ультразвуковая диагностика, Атлас ультразвуковой диагностики, документация, методические рекомендации, статьи.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http://www.sono.nino.ru </w:t>
            </w:r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Ультразвуковая диагностика. АРМ врача ультразвуковой диагностики  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http://www.lins.ru</w:t>
            </w:r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Сайт врачей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http://acustic.ru</w:t>
            </w:r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Российская ассоциация специалистов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http://rasudm.org</w:t>
            </w:r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Ультразвуковые технологии (Карелия)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http://ultrasound.karelia.ru</w:t>
            </w:r>
          </w:p>
        </w:tc>
      </w:tr>
      <w:tr w:rsidR="00964722" w:rsidRPr="0005171D" w:rsidTr="00E1593B">
        <w:trPr>
          <w:trHeight w:val="478"/>
        </w:trPr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сервер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B5163D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964722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http://www.rusmedserv.com</w:t>
              </w:r>
            </w:hyperlink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Радиология, ультразвуковая и функциональная диагностика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B5163D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964722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http://www.radiology.ru</w:t>
              </w:r>
            </w:hyperlink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журнал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B5163D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://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rmj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net</w:t>
              </w:r>
            </w:hyperlink>
          </w:p>
        </w:tc>
      </w:tr>
      <w:tr w:rsidR="00964722" w:rsidRPr="0005171D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European Journal of Ultrasound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B5163D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5" w:history="1"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http://www.elsevier.nl</w:t>
              </w:r>
            </w:hyperlink>
          </w:p>
        </w:tc>
      </w:tr>
      <w:tr w:rsidR="00964722" w:rsidRPr="00101CB1" w:rsidTr="00E1593B">
        <w:tc>
          <w:tcPr>
            <w:tcW w:w="566" w:type="dxa"/>
            <w:shd w:val="clear" w:color="auto" w:fill="auto"/>
          </w:tcPr>
          <w:p w:rsidR="00964722" w:rsidRPr="0005171D" w:rsidRDefault="00964722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429" w:type="dxa"/>
            <w:shd w:val="clear" w:color="auto" w:fill="auto"/>
          </w:tcPr>
          <w:p w:rsidR="00964722" w:rsidRPr="0005171D" w:rsidRDefault="00964722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Journal of Ultrasound in Medicine </w:t>
            </w:r>
          </w:p>
        </w:tc>
        <w:tc>
          <w:tcPr>
            <w:tcW w:w="3576" w:type="dxa"/>
            <w:shd w:val="clear" w:color="auto" w:fill="auto"/>
          </w:tcPr>
          <w:p w:rsidR="00964722" w:rsidRPr="0005171D" w:rsidRDefault="00B5163D" w:rsidP="00C16265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6" w:history="1">
              <w:r w:rsidR="00964722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http://www.aium.org/Journals</w:t>
              </w:r>
            </w:hyperlink>
          </w:p>
        </w:tc>
      </w:tr>
    </w:tbl>
    <w:p w:rsidR="00964722" w:rsidRPr="00C16265" w:rsidRDefault="00964722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lastRenderedPageBreak/>
        <w:t>9.5 Справочные системы (информационные технологии, программное обеспечение).</w:t>
      </w:r>
      <w:bookmarkStart w:id="14" w:name="_Toc320887510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1. </w:t>
      </w:r>
      <w:r w:rsidRPr="00196A1D">
        <w:rPr>
          <w:rFonts w:ascii="Times New Roman" w:hAnsi="Times New Roman"/>
          <w:sz w:val="28"/>
          <w:szCs w:val="28"/>
          <w:lang w:val="en-US"/>
        </w:rPr>
        <w:t>MedicCalc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2. </w:t>
      </w:r>
      <w:r w:rsidRPr="00196A1D">
        <w:rPr>
          <w:rFonts w:ascii="Times New Roman" w:hAnsi="Times New Roman"/>
          <w:sz w:val="28"/>
          <w:szCs w:val="28"/>
          <w:lang w:val="en-US"/>
        </w:rPr>
        <w:t>RadiantDicomViewer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10. МАТЕРИАЛЬНО-ТЕХНИЧЕСКОЕ ОБЕСПЕЧЕНИЕ ДИСЦИПЛИНЫ</w:t>
      </w:r>
      <w:bookmarkEnd w:id="14"/>
      <w:r w:rsidRPr="00196A1D">
        <w:rPr>
          <w:rFonts w:ascii="Times New Roman" w:hAnsi="Times New Roman"/>
          <w:b/>
          <w:bCs/>
          <w:sz w:val="28"/>
          <w:szCs w:val="28"/>
        </w:rPr>
        <w:t xml:space="preserve"> (МОДУЛЯ)</w:t>
      </w:r>
    </w:p>
    <w:p w:rsidR="00A36BA8" w:rsidRPr="00196A1D" w:rsidRDefault="00E1593B" w:rsidP="00196A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Используются площади и оснащение клинических баз ФГБОУ ВО КубГМУ Минздрава России. Используются учебные аудитории, демонстрационное и медицинское оборудование.</w:t>
      </w:r>
    </w:p>
    <w:p w:rsidR="00A36BA8" w:rsidRPr="00196A1D" w:rsidRDefault="00A36BA8" w:rsidP="00196A1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Мультимедийный комплекс (ноутбук, проектор, экран), ПК, мониторы, компьютерный симулятор ультразвуковой диагностики</w:t>
      </w:r>
      <w:r w:rsidRPr="00196A1D">
        <w:rPr>
          <w:rFonts w:ascii="Times New Roman" w:hAnsi="Times New Roman"/>
          <w:iCs/>
          <w:sz w:val="28"/>
          <w:szCs w:val="28"/>
        </w:rPr>
        <w:t>.Аппарат ультразвуковой диагностики.</w:t>
      </w:r>
      <w:r w:rsidRPr="00196A1D">
        <w:rPr>
          <w:rFonts w:ascii="Times New Roman" w:hAnsi="Times New Roman"/>
          <w:spacing w:val="1"/>
          <w:sz w:val="28"/>
          <w:szCs w:val="28"/>
        </w:rPr>
        <w:t xml:space="preserve"> Наборы слайдов, таблиц/мультимедийных наглядных материалов по различным разделам дисциплины.</w:t>
      </w:r>
      <w:r w:rsidRPr="00196A1D">
        <w:rPr>
          <w:rFonts w:ascii="Times New Roman" w:hAnsi="Times New Roman"/>
          <w:spacing w:val="-16"/>
          <w:sz w:val="28"/>
          <w:szCs w:val="28"/>
        </w:rPr>
        <w:t xml:space="preserve"> В</w:t>
      </w:r>
      <w:r w:rsidRPr="00196A1D">
        <w:rPr>
          <w:rFonts w:ascii="Times New Roman" w:hAnsi="Times New Roman"/>
          <w:iCs/>
          <w:sz w:val="28"/>
          <w:szCs w:val="28"/>
        </w:rPr>
        <w:t>идеофильмы.</w:t>
      </w:r>
      <w:r w:rsidRPr="00196A1D">
        <w:rPr>
          <w:rFonts w:ascii="Times New Roman" w:hAnsi="Times New Roman"/>
          <w:sz w:val="28"/>
          <w:szCs w:val="28"/>
        </w:rPr>
        <w:t xml:space="preserve">Наглядные пособия, фантомы, стенды. </w:t>
      </w:r>
      <w:r w:rsidRPr="00196A1D">
        <w:rPr>
          <w:rFonts w:ascii="Times New Roman" w:hAnsi="Times New Roman"/>
          <w:spacing w:val="-16"/>
          <w:sz w:val="28"/>
          <w:szCs w:val="28"/>
        </w:rPr>
        <w:t>С</w:t>
      </w:r>
      <w:r w:rsidRPr="00196A1D">
        <w:rPr>
          <w:rFonts w:ascii="Times New Roman" w:hAnsi="Times New Roman"/>
          <w:spacing w:val="-1"/>
          <w:sz w:val="28"/>
          <w:szCs w:val="28"/>
        </w:rPr>
        <w:t>итуационные задачи</w:t>
      </w:r>
      <w:r w:rsidRPr="00196A1D">
        <w:rPr>
          <w:rFonts w:ascii="Times New Roman" w:hAnsi="Times New Roman"/>
          <w:iCs/>
          <w:sz w:val="28"/>
          <w:szCs w:val="28"/>
        </w:rPr>
        <w:t xml:space="preserve">, тестовые задания по изучаемым темам. </w:t>
      </w:r>
      <w:r w:rsidRPr="00196A1D">
        <w:rPr>
          <w:rFonts w:ascii="Times New Roman" w:hAnsi="Times New Roman"/>
          <w:spacing w:val="-3"/>
          <w:sz w:val="28"/>
          <w:szCs w:val="28"/>
        </w:rPr>
        <w:t>Учебные доски.</w:t>
      </w:r>
    </w:p>
    <w:sectPr w:rsidR="00A36BA8" w:rsidRPr="00196A1D" w:rsidSect="001A242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63D" w:rsidRDefault="00B5163D">
      <w:r>
        <w:separator/>
      </w:r>
    </w:p>
  </w:endnote>
  <w:endnote w:type="continuationSeparator" w:id="0">
    <w:p w:rsidR="00B5163D" w:rsidRDefault="00B5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4B3" w:rsidRDefault="001B44B3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44B3" w:rsidRDefault="001B44B3" w:rsidP="001A242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4B3" w:rsidRDefault="001B44B3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1CB1">
      <w:rPr>
        <w:rStyle w:val="a9"/>
        <w:noProof/>
      </w:rPr>
      <w:t>4</w:t>
    </w:r>
    <w:r>
      <w:rPr>
        <w:rStyle w:val="a9"/>
      </w:rPr>
      <w:fldChar w:fldCharType="end"/>
    </w:r>
  </w:p>
  <w:p w:rsidR="001B44B3" w:rsidRDefault="001B44B3" w:rsidP="001A242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63D" w:rsidRDefault="00B5163D">
      <w:r>
        <w:separator/>
      </w:r>
    </w:p>
  </w:footnote>
  <w:footnote w:type="continuationSeparator" w:id="0">
    <w:p w:rsidR="00B5163D" w:rsidRDefault="00B51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01"/>
    <w:multiLevelType w:val="hybridMultilevel"/>
    <w:tmpl w:val="8A6CFC78"/>
    <w:lvl w:ilvl="0" w:tplc="00CE3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DE40320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656AE"/>
    <w:multiLevelType w:val="hybridMultilevel"/>
    <w:tmpl w:val="2596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86188"/>
    <w:multiLevelType w:val="hybridMultilevel"/>
    <w:tmpl w:val="FC166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47194"/>
    <w:multiLevelType w:val="hybridMultilevel"/>
    <w:tmpl w:val="09E27D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E294710"/>
    <w:multiLevelType w:val="hybridMultilevel"/>
    <w:tmpl w:val="D0D894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5700D0"/>
    <w:multiLevelType w:val="hybridMultilevel"/>
    <w:tmpl w:val="BB60F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92EAE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411725"/>
    <w:multiLevelType w:val="hybridMultilevel"/>
    <w:tmpl w:val="A6DCF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A366E"/>
    <w:multiLevelType w:val="hybridMultilevel"/>
    <w:tmpl w:val="B504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2E5DEA"/>
    <w:multiLevelType w:val="hybridMultilevel"/>
    <w:tmpl w:val="549C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220E94"/>
    <w:multiLevelType w:val="hybridMultilevel"/>
    <w:tmpl w:val="E82689D6"/>
    <w:lvl w:ilvl="0" w:tplc="6734C4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95D0744"/>
    <w:multiLevelType w:val="hybridMultilevel"/>
    <w:tmpl w:val="0040E2CE"/>
    <w:lvl w:ilvl="0" w:tplc="900A336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651245"/>
    <w:multiLevelType w:val="hybridMultilevel"/>
    <w:tmpl w:val="81C297C6"/>
    <w:lvl w:ilvl="0" w:tplc="87B6EE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F06D61"/>
    <w:multiLevelType w:val="hybridMultilevel"/>
    <w:tmpl w:val="EC08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71841DC2"/>
    <w:multiLevelType w:val="hybridMultilevel"/>
    <w:tmpl w:val="F9E0A1A4"/>
    <w:lvl w:ilvl="0" w:tplc="B9880DFC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7">
    <w:nsid w:val="72C65F04"/>
    <w:multiLevelType w:val="hybridMultilevel"/>
    <w:tmpl w:val="4822C0D0"/>
    <w:lvl w:ilvl="0" w:tplc="A8BA8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930F5A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0"/>
  </w:num>
  <w:num w:numId="5">
    <w:abstractNumId w:val="4"/>
  </w:num>
  <w:num w:numId="6">
    <w:abstractNumId w:val="14"/>
  </w:num>
  <w:num w:numId="7">
    <w:abstractNumId w:val="9"/>
  </w:num>
  <w:num w:numId="8">
    <w:abstractNumId w:val="17"/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5"/>
  </w:num>
  <w:num w:numId="14">
    <w:abstractNumId w:val="6"/>
  </w:num>
  <w:num w:numId="15">
    <w:abstractNumId w:val="2"/>
  </w:num>
  <w:num w:numId="16">
    <w:abstractNumId w:val="18"/>
  </w:num>
  <w:num w:numId="17">
    <w:abstractNumId w:val="7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E9"/>
    <w:rsid w:val="0001380B"/>
    <w:rsid w:val="00016BF6"/>
    <w:rsid w:val="00020A65"/>
    <w:rsid w:val="00025AD7"/>
    <w:rsid w:val="000265B7"/>
    <w:rsid w:val="0003796C"/>
    <w:rsid w:val="00040A5B"/>
    <w:rsid w:val="0005171D"/>
    <w:rsid w:val="00061141"/>
    <w:rsid w:val="000634AC"/>
    <w:rsid w:val="00073AED"/>
    <w:rsid w:val="00077BB4"/>
    <w:rsid w:val="00097166"/>
    <w:rsid w:val="000A301F"/>
    <w:rsid w:val="000A4E65"/>
    <w:rsid w:val="000A685B"/>
    <w:rsid w:val="000B407E"/>
    <w:rsid w:val="000C3622"/>
    <w:rsid w:val="000D03A7"/>
    <w:rsid w:val="000D525F"/>
    <w:rsid w:val="000E0435"/>
    <w:rsid w:val="000E1F98"/>
    <w:rsid w:val="00101CB1"/>
    <w:rsid w:val="00111B7F"/>
    <w:rsid w:val="00126B75"/>
    <w:rsid w:val="00133CCB"/>
    <w:rsid w:val="001410C4"/>
    <w:rsid w:val="001620AE"/>
    <w:rsid w:val="00196A1D"/>
    <w:rsid w:val="001A07B6"/>
    <w:rsid w:val="001A2429"/>
    <w:rsid w:val="001B44B3"/>
    <w:rsid w:val="001B59F4"/>
    <w:rsid w:val="001C5EA0"/>
    <w:rsid w:val="001F7723"/>
    <w:rsid w:val="00205DD0"/>
    <w:rsid w:val="0023580B"/>
    <w:rsid w:val="00240666"/>
    <w:rsid w:val="00247840"/>
    <w:rsid w:val="00276D6D"/>
    <w:rsid w:val="00280DB1"/>
    <w:rsid w:val="0029528E"/>
    <w:rsid w:val="002A2449"/>
    <w:rsid w:val="002A5C4C"/>
    <w:rsid w:val="002A68DC"/>
    <w:rsid w:val="002C229D"/>
    <w:rsid w:val="002C3735"/>
    <w:rsid w:val="002C7459"/>
    <w:rsid w:val="002E1293"/>
    <w:rsid w:val="002F46A5"/>
    <w:rsid w:val="00303A85"/>
    <w:rsid w:val="0031728A"/>
    <w:rsid w:val="00322E60"/>
    <w:rsid w:val="00343DE2"/>
    <w:rsid w:val="0036277F"/>
    <w:rsid w:val="00366142"/>
    <w:rsid w:val="0037398B"/>
    <w:rsid w:val="003745B1"/>
    <w:rsid w:val="0038285E"/>
    <w:rsid w:val="003A2AA4"/>
    <w:rsid w:val="003C2531"/>
    <w:rsid w:val="003C2AB1"/>
    <w:rsid w:val="003C2F21"/>
    <w:rsid w:val="003E5473"/>
    <w:rsid w:val="0040466C"/>
    <w:rsid w:val="00421D72"/>
    <w:rsid w:val="00437C19"/>
    <w:rsid w:val="00456003"/>
    <w:rsid w:val="004622FA"/>
    <w:rsid w:val="00465642"/>
    <w:rsid w:val="00466016"/>
    <w:rsid w:val="00466B02"/>
    <w:rsid w:val="00490F53"/>
    <w:rsid w:val="004C19FB"/>
    <w:rsid w:val="004C35F8"/>
    <w:rsid w:val="004D166E"/>
    <w:rsid w:val="004D3668"/>
    <w:rsid w:val="004D5F1C"/>
    <w:rsid w:val="004D7F6C"/>
    <w:rsid w:val="005028A6"/>
    <w:rsid w:val="00502927"/>
    <w:rsid w:val="00511B1A"/>
    <w:rsid w:val="005751BC"/>
    <w:rsid w:val="005A0D2D"/>
    <w:rsid w:val="005B1C73"/>
    <w:rsid w:val="005C3952"/>
    <w:rsid w:val="005E7E5A"/>
    <w:rsid w:val="005F4B9B"/>
    <w:rsid w:val="00605D14"/>
    <w:rsid w:val="00616501"/>
    <w:rsid w:val="0062075C"/>
    <w:rsid w:val="006278AC"/>
    <w:rsid w:val="00636027"/>
    <w:rsid w:val="00645A60"/>
    <w:rsid w:val="006473A8"/>
    <w:rsid w:val="006550A1"/>
    <w:rsid w:val="0067000E"/>
    <w:rsid w:val="006701C6"/>
    <w:rsid w:val="00672615"/>
    <w:rsid w:val="006763B8"/>
    <w:rsid w:val="006801C2"/>
    <w:rsid w:val="00687012"/>
    <w:rsid w:val="006A1C62"/>
    <w:rsid w:val="006A6AE9"/>
    <w:rsid w:val="006C1B16"/>
    <w:rsid w:val="006D37C0"/>
    <w:rsid w:val="006D7254"/>
    <w:rsid w:val="006E16F1"/>
    <w:rsid w:val="006E5A72"/>
    <w:rsid w:val="00730B26"/>
    <w:rsid w:val="0073151B"/>
    <w:rsid w:val="00770C74"/>
    <w:rsid w:val="0078019D"/>
    <w:rsid w:val="00783DA8"/>
    <w:rsid w:val="007C33EC"/>
    <w:rsid w:val="007F04B2"/>
    <w:rsid w:val="007F4651"/>
    <w:rsid w:val="0080545A"/>
    <w:rsid w:val="008142F4"/>
    <w:rsid w:val="00833AB0"/>
    <w:rsid w:val="00841B78"/>
    <w:rsid w:val="00860CE8"/>
    <w:rsid w:val="00863934"/>
    <w:rsid w:val="00863A7D"/>
    <w:rsid w:val="008715C8"/>
    <w:rsid w:val="008A14B5"/>
    <w:rsid w:val="008B0F5D"/>
    <w:rsid w:val="008B51E1"/>
    <w:rsid w:val="008C15EB"/>
    <w:rsid w:val="008E4AAC"/>
    <w:rsid w:val="00911F48"/>
    <w:rsid w:val="00921CBA"/>
    <w:rsid w:val="009420F2"/>
    <w:rsid w:val="00956DD1"/>
    <w:rsid w:val="00964722"/>
    <w:rsid w:val="00973CBD"/>
    <w:rsid w:val="009772B7"/>
    <w:rsid w:val="00995148"/>
    <w:rsid w:val="009A1D31"/>
    <w:rsid w:val="009B412B"/>
    <w:rsid w:val="009D0E8D"/>
    <w:rsid w:val="009D6717"/>
    <w:rsid w:val="009F4B97"/>
    <w:rsid w:val="00A00245"/>
    <w:rsid w:val="00A21C42"/>
    <w:rsid w:val="00A278EE"/>
    <w:rsid w:val="00A31ADD"/>
    <w:rsid w:val="00A36BA8"/>
    <w:rsid w:val="00A57EBE"/>
    <w:rsid w:val="00A81687"/>
    <w:rsid w:val="00A850C6"/>
    <w:rsid w:val="00AA03AC"/>
    <w:rsid w:val="00AA39FF"/>
    <w:rsid w:val="00AB705A"/>
    <w:rsid w:val="00AC57FD"/>
    <w:rsid w:val="00AD452C"/>
    <w:rsid w:val="00AE5EC1"/>
    <w:rsid w:val="00AF0580"/>
    <w:rsid w:val="00AF5AE0"/>
    <w:rsid w:val="00B12706"/>
    <w:rsid w:val="00B276E6"/>
    <w:rsid w:val="00B43460"/>
    <w:rsid w:val="00B5163D"/>
    <w:rsid w:val="00B532A2"/>
    <w:rsid w:val="00B76536"/>
    <w:rsid w:val="00B77850"/>
    <w:rsid w:val="00B86ECC"/>
    <w:rsid w:val="00BA59A7"/>
    <w:rsid w:val="00BB2FCF"/>
    <w:rsid w:val="00BC635A"/>
    <w:rsid w:val="00BD01DE"/>
    <w:rsid w:val="00BF25D3"/>
    <w:rsid w:val="00C1032E"/>
    <w:rsid w:val="00C16265"/>
    <w:rsid w:val="00C20761"/>
    <w:rsid w:val="00C25777"/>
    <w:rsid w:val="00C33971"/>
    <w:rsid w:val="00C90532"/>
    <w:rsid w:val="00CA1B51"/>
    <w:rsid w:val="00CA6740"/>
    <w:rsid w:val="00CB0794"/>
    <w:rsid w:val="00CD0C10"/>
    <w:rsid w:val="00CF16B6"/>
    <w:rsid w:val="00CF6D62"/>
    <w:rsid w:val="00D06884"/>
    <w:rsid w:val="00D14DE5"/>
    <w:rsid w:val="00D450FA"/>
    <w:rsid w:val="00D54847"/>
    <w:rsid w:val="00D73ADB"/>
    <w:rsid w:val="00DA59A9"/>
    <w:rsid w:val="00DB0CE0"/>
    <w:rsid w:val="00DE5D0D"/>
    <w:rsid w:val="00E14332"/>
    <w:rsid w:val="00E1593B"/>
    <w:rsid w:val="00E167DE"/>
    <w:rsid w:val="00E40489"/>
    <w:rsid w:val="00E53EF2"/>
    <w:rsid w:val="00E56F24"/>
    <w:rsid w:val="00E8160C"/>
    <w:rsid w:val="00EA3C73"/>
    <w:rsid w:val="00EA49A2"/>
    <w:rsid w:val="00EC1B9B"/>
    <w:rsid w:val="00EC590B"/>
    <w:rsid w:val="00EC5F06"/>
    <w:rsid w:val="00ED5F36"/>
    <w:rsid w:val="00ED6080"/>
    <w:rsid w:val="00ED6AE1"/>
    <w:rsid w:val="00EE1CE7"/>
    <w:rsid w:val="00EE2749"/>
    <w:rsid w:val="00EE3B08"/>
    <w:rsid w:val="00F00535"/>
    <w:rsid w:val="00F406BB"/>
    <w:rsid w:val="00F4508E"/>
    <w:rsid w:val="00F54B64"/>
    <w:rsid w:val="00F54F78"/>
    <w:rsid w:val="00F62676"/>
    <w:rsid w:val="00F722F7"/>
    <w:rsid w:val="00F74722"/>
    <w:rsid w:val="00F928DC"/>
    <w:rsid w:val="00F9305D"/>
    <w:rsid w:val="00FA1974"/>
    <w:rsid w:val="00FA329D"/>
    <w:rsid w:val="00FB3A5F"/>
    <w:rsid w:val="00FB4112"/>
    <w:rsid w:val="00FB6260"/>
    <w:rsid w:val="00FE16C7"/>
    <w:rsid w:val="00FE2B3B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1B44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0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1CB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1B44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0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1CB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8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6" Type="http://schemas.openxmlformats.org/officeDocument/2006/relationships/hyperlink" Target="http://www.aium.org/Journals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4C5A8E314F5D0A5C022E9D7578DA7EB41C455822E2597F2AFE057ZAu2M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7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5" Type="http://schemas.openxmlformats.org/officeDocument/2006/relationships/hyperlink" Target="http://www.elsevier.nl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4" Type="http://schemas.openxmlformats.org/officeDocument/2006/relationships/hyperlink" Target="http://www.rmj.net/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3" Type="http://schemas.openxmlformats.org/officeDocument/2006/relationships/hyperlink" Target="http://www.radiology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2" Type="http://schemas.openxmlformats.org/officeDocument/2006/relationships/hyperlink" Target="http://www.rusmedserv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93AB4-CB7A-4EE6-AC78-304EE852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OPK</Company>
  <LinksUpToDate>false</LinksUpToDate>
  <CharactersWithSpaces>24808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ekatkhudorozhkova@outlook.com</dc:creator>
  <cp:lastModifiedBy>Кулинич Алла Александровна</cp:lastModifiedBy>
  <cp:revision>2</cp:revision>
  <cp:lastPrinted>2018-11-26T07:00:00Z</cp:lastPrinted>
  <dcterms:created xsi:type="dcterms:W3CDTF">2019-01-15T12:44:00Z</dcterms:created>
  <dcterms:modified xsi:type="dcterms:W3CDTF">2019-01-15T12:44:00Z</dcterms:modified>
</cp:coreProperties>
</file>