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EC" w:rsidRDefault="001A4AEC" w:rsidP="001A4AEC">
      <w:pPr>
        <w:shd w:val="clear" w:color="auto" w:fill="FFFFFF"/>
        <w:spacing w:line="276" w:lineRule="auto"/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ОСНОВЫ ПЕДАГОГИКИ ВЫСШЕЙ ШКОЛЫ.</w:t>
      </w:r>
    </w:p>
    <w:p w:rsidR="001A4AEC" w:rsidRDefault="001A4AEC" w:rsidP="001A4AEC">
      <w:pPr>
        <w:shd w:val="clear" w:color="auto" w:fill="FFFFFF"/>
        <w:spacing w:line="276" w:lineRule="auto"/>
        <w:ind w:firstLine="284"/>
        <w:rPr>
          <w:b/>
          <w:sz w:val="28"/>
          <w:szCs w:val="28"/>
        </w:rPr>
      </w:pPr>
    </w:p>
    <w:p w:rsidR="001A4AEC" w:rsidRDefault="001A4AEC" w:rsidP="001A4AEC">
      <w:pPr>
        <w:shd w:val="clear" w:color="auto" w:fill="FFFFFF"/>
        <w:spacing w:line="276" w:lineRule="auto"/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ТЕМАТИКА РЕФЕРАТОВ.</w:t>
      </w:r>
    </w:p>
    <w:p w:rsidR="001A4AEC" w:rsidRDefault="001A4AEC" w:rsidP="001A4AEC">
      <w:pPr>
        <w:shd w:val="clear" w:color="auto" w:fill="FFFFFF"/>
        <w:spacing w:line="276" w:lineRule="auto"/>
        <w:ind w:firstLine="284"/>
        <w:rPr>
          <w:b/>
          <w:sz w:val="28"/>
          <w:szCs w:val="28"/>
        </w:rPr>
      </w:pPr>
    </w:p>
    <w:p w:rsidR="001A4AEC" w:rsidRPr="001A4AEC" w:rsidRDefault="001A4AEC" w:rsidP="001A4AE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1A4AEC">
        <w:rPr>
          <w:bCs/>
          <w:sz w:val="28"/>
          <w:szCs w:val="28"/>
        </w:rPr>
        <w:t xml:space="preserve">Педагогика как наука: ее предмет, генезис и основные задачи. </w:t>
      </w:r>
      <w:r>
        <w:t xml:space="preserve"> </w:t>
      </w:r>
      <w:r w:rsidRPr="001A4AEC">
        <w:rPr>
          <w:sz w:val="28"/>
          <w:szCs w:val="28"/>
        </w:rPr>
        <w:t xml:space="preserve">Объект, предмет и функции педагогики. </w:t>
      </w:r>
    </w:p>
    <w:p w:rsidR="001A4AEC" w:rsidRPr="001A4AEC" w:rsidRDefault="001A4AEC" w:rsidP="001A4AE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1A4AEC">
        <w:rPr>
          <w:sz w:val="28"/>
          <w:szCs w:val="28"/>
        </w:rPr>
        <w:t xml:space="preserve">Категориальный аппарат педагогики: воспитание, обучение, образование, самовоспитание, педагогический процесс, социализация, педагогическая технология, педагогическая деятельность. </w:t>
      </w:r>
    </w:p>
    <w:p w:rsidR="001A4AEC" w:rsidRPr="001A4AEC" w:rsidRDefault="001A4AEC" w:rsidP="001A4AE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1A4AEC">
        <w:rPr>
          <w:sz w:val="28"/>
          <w:szCs w:val="28"/>
        </w:rPr>
        <w:t>Состав и система педагогических наук. Методологические основы педагогики. Задачи современной педагогической науки.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>Образование как сфера социальной практики и предмет теории.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>Методологические основы педагогики высшей школы.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Фундаментальные стратегии высшего образования. Парадигмы высшего образования: педагогическая, </w:t>
      </w:r>
      <w:proofErr w:type="spellStart"/>
      <w:r>
        <w:t>андрагогическая</w:t>
      </w:r>
      <w:proofErr w:type="spellEnd"/>
      <w:r>
        <w:t xml:space="preserve">, </w:t>
      </w:r>
      <w:proofErr w:type="spellStart"/>
      <w:r>
        <w:t>акмеологическая</w:t>
      </w:r>
      <w:proofErr w:type="spellEnd"/>
      <w:r>
        <w:t xml:space="preserve">, коммуникативная. </w:t>
      </w:r>
    </w:p>
    <w:p w:rsidR="001A4AEC" w:rsidRDefault="001A4AEC" w:rsidP="001A4AEC">
      <w:pPr>
        <w:pStyle w:val="a4"/>
        <w:numPr>
          <w:ilvl w:val="0"/>
          <w:numId w:val="5"/>
        </w:numPr>
        <w:rPr>
          <w:spacing w:val="-8"/>
        </w:rPr>
      </w:pPr>
      <w:r>
        <w:t xml:space="preserve">Основные тенденции развития высшего образования в условиях новой социокультурной ситуации. </w:t>
      </w:r>
      <w:r>
        <w:rPr>
          <w:spacing w:val="-8"/>
        </w:rPr>
        <w:t>Задачи современной педагогики высшей школы.</w:t>
      </w:r>
    </w:p>
    <w:p w:rsidR="001A4AEC" w:rsidRDefault="001A4AEC" w:rsidP="001A4AEC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Высшее образование – главный, ведущий фактор социального и экономического прогресса. </w:t>
      </w:r>
    </w:p>
    <w:p w:rsidR="001A4AEC" w:rsidRDefault="001A4AEC" w:rsidP="001A4AEC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Всемирная декларация о высшем образовании для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века: подходы и практические меры. </w:t>
      </w:r>
    </w:p>
    <w:p w:rsidR="001A4AEC" w:rsidRDefault="001A4AEC" w:rsidP="001A4AEC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color w:val="000000"/>
          <w:spacing w:val="-5"/>
          <w:sz w:val="28"/>
          <w:szCs w:val="22"/>
        </w:rPr>
        <w:t xml:space="preserve">Болонский процесс. </w:t>
      </w:r>
      <w:r>
        <w:rPr>
          <w:sz w:val="28"/>
          <w:szCs w:val="28"/>
        </w:rPr>
        <w:t xml:space="preserve">ФГОС ВПО третьего поколения как социальная норма федерального уровня. </w:t>
      </w:r>
    </w:p>
    <w:p w:rsidR="001A4AEC" w:rsidRDefault="001A4AEC" w:rsidP="001A4AEC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ФГОС ВПО. </w:t>
      </w:r>
      <w:proofErr w:type="spellStart"/>
      <w:r>
        <w:rPr>
          <w:sz w:val="28"/>
          <w:szCs w:val="28"/>
        </w:rPr>
        <w:t>Компетентностный</w:t>
      </w:r>
      <w:proofErr w:type="spellEnd"/>
      <w:r>
        <w:rPr>
          <w:sz w:val="28"/>
          <w:szCs w:val="28"/>
        </w:rPr>
        <w:t xml:space="preserve"> подход – концептуальное ядро ФГОС ВПО как стандарта нового поколения. </w:t>
      </w:r>
    </w:p>
    <w:p w:rsidR="001A4AEC" w:rsidRDefault="001A4AEC" w:rsidP="001A4AEC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</w:rPr>
        <w:t xml:space="preserve"> Модернизация российского высшего профессионального образования.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  Ведущие тенденции развития содержания вузовского образования: </w:t>
      </w:r>
      <w:proofErr w:type="spellStart"/>
      <w:r>
        <w:t>фундаментализация</w:t>
      </w:r>
      <w:proofErr w:type="spellEnd"/>
      <w:r>
        <w:t xml:space="preserve">, </w:t>
      </w:r>
      <w:proofErr w:type="spellStart"/>
      <w:r>
        <w:t>гуманитаризация</w:t>
      </w:r>
      <w:proofErr w:type="spellEnd"/>
      <w:r>
        <w:t>, регионализация, дифференциация и индивидуализация, интеграция.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  Дидактика как отрасль научного знания, которая изучает и исследует проблемы образования и обучения.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 Концепция отечественной дидактики И.Я. </w:t>
      </w:r>
      <w:proofErr w:type="spellStart"/>
      <w:r>
        <w:t>Лернера</w:t>
      </w:r>
      <w:proofErr w:type="spellEnd"/>
      <w:r>
        <w:t xml:space="preserve">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 Принципы обучения. Специфика реализации </w:t>
      </w:r>
      <w:proofErr w:type="spellStart"/>
      <w:r>
        <w:t>общедидактических</w:t>
      </w:r>
      <w:proofErr w:type="spellEnd"/>
      <w:r>
        <w:t xml:space="preserve"> принципов в системе вузовского обучения.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 </w:t>
      </w:r>
      <w:r>
        <w:rPr>
          <w:lang w:eastAsia="en-US"/>
        </w:rPr>
        <w:t xml:space="preserve">Проблема педагогических закономерностей, принципов и правил в работах Ю. К. </w:t>
      </w:r>
      <w:proofErr w:type="spellStart"/>
      <w:r>
        <w:rPr>
          <w:lang w:eastAsia="en-US"/>
        </w:rPr>
        <w:t>Бабанского</w:t>
      </w:r>
      <w:proofErr w:type="spellEnd"/>
      <w:r>
        <w:rPr>
          <w:lang w:eastAsia="en-US"/>
        </w:rPr>
        <w:t xml:space="preserve">, В. И. </w:t>
      </w:r>
      <w:proofErr w:type="spellStart"/>
      <w:r>
        <w:rPr>
          <w:lang w:eastAsia="en-US"/>
        </w:rPr>
        <w:t>Загвязинского</w:t>
      </w:r>
      <w:proofErr w:type="spellEnd"/>
      <w:r>
        <w:rPr>
          <w:lang w:eastAsia="en-US"/>
        </w:rPr>
        <w:t xml:space="preserve">, И. Я. </w:t>
      </w:r>
      <w:proofErr w:type="spellStart"/>
      <w:r>
        <w:rPr>
          <w:lang w:eastAsia="en-US"/>
        </w:rPr>
        <w:t>Лернера</w:t>
      </w:r>
      <w:proofErr w:type="spellEnd"/>
      <w:r>
        <w:rPr>
          <w:lang w:eastAsia="en-US"/>
        </w:rPr>
        <w:t>, В. В. Краевского и других.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rPr>
          <w:lang w:eastAsia="en-US"/>
        </w:rPr>
        <w:t xml:space="preserve"> </w:t>
      </w:r>
      <w:r>
        <w:t xml:space="preserve">Методы обучения, их классификация, сущность.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>Структура педагогической деятельности.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>Сущность и генезис педагогического общения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Организационные формы проведения теоретических, практических занятий, самостоятельной работы студентов.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lastRenderedPageBreak/>
        <w:t xml:space="preserve">Формы организации обучения как способы непрерывного управления познавательной деятельностью студентов.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Роль и место лекции в вузе. Функции и виды лекций.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Практические занятия в высшей школе. Семинарские занятия. Лабораторные работы.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Самостоятельная работа студентов в структуре образовательного процесса.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Научно-исследовательская работа студентов.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Производственная практика.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>Дипломная практика.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>Очная, заочная, формы обучения. Экстернат. Дистанционное обучение.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>Интернет в учебном процессе.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rPr>
          <w:lang w:eastAsia="en-US"/>
        </w:rPr>
        <w:t>Субъект-субъектное взаимодействие преподавателя и студентов как основа эффективности учебно-в</w:t>
      </w:r>
      <w:r w:rsidR="00F26AC7">
        <w:rPr>
          <w:lang w:eastAsia="en-US"/>
        </w:rPr>
        <w:t>оспитательного процесса в вузе.</w:t>
      </w:r>
      <w:bookmarkStart w:id="0" w:name="_GoBack"/>
      <w:bookmarkEnd w:id="0"/>
    </w:p>
    <w:p w:rsidR="001A4AEC" w:rsidRDefault="001A4AEC" w:rsidP="001A4AEC">
      <w:pPr>
        <w:pStyle w:val="a4"/>
        <w:numPr>
          <w:ilvl w:val="0"/>
          <w:numId w:val="5"/>
        </w:numPr>
      </w:pPr>
      <w:r>
        <w:rPr>
          <w:lang w:eastAsia="en-US"/>
        </w:rPr>
        <w:t xml:space="preserve">Понятия «теория обучения» и «технология обучения».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rPr>
          <w:lang w:eastAsia="en-US"/>
        </w:rPr>
        <w:t>Классификация технологий обучения. Критерии технологии обучения.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Квалиметрия как основа процессов </w:t>
      </w:r>
      <w:proofErr w:type="spellStart"/>
      <w:r>
        <w:t>самообследования</w:t>
      </w:r>
      <w:proofErr w:type="spellEnd"/>
      <w:r>
        <w:t xml:space="preserve"> и самооценки в системе управления качеством образовательного процесса.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>Рейтинговая система оценки качества учебной деятельности студентов.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t xml:space="preserve">Виды педагогических испытательных материалов. Методика тестового контроля успешности обучения. </w:t>
      </w:r>
    </w:p>
    <w:p w:rsidR="001A4AEC" w:rsidRDefault="001A4AEC" w:rsidP="001A4AEC">
      <w:pPr>
        <w:pStyle w:val="a4"/>
        <w:numPr>
          <w:ilvl w:val="0"/>
          <w:numId w:val="5"/>
        </w:numPr>
      </w:pPr>
      <w:r>
        <w:rPr>
          <w:lang w:eastAsia="en-US"/>
        </w:rPr>
        <w:t>Проблемная лекция. Проблемная ситуация. Развитие профессионального проблемного мышления студентов.</w:t>
      </w:r>
    </w:p>
    <w:p w:rsidR="001A4AEC" w:rsidRDefault="001A4AEC" w:rsidP="001A4AEC">
      <w:pPr>
        <w:pStyle w:val="a4"/>
        <w:numPr>
          <w:ilvl w:val="0"/>
          <w:numId w:val="5"/>
        </w:numPr>
        <w:rPr>
          <w:spacing w:val="-5"/>
        </w:rPr>
      </w:pPr>
      <w:r>
        <w:rPr>
          <w:spacing w:val="-5"/>
        </w:rPr>
        <w:t xml:space="preserve">Место медицинских вузов в российском образовательном пространстве. </w:t>
      </w:r>
    </w:p>
    <w:p w:rsidR="001A4AEC" w:rsidRDefault="001A4AEC" w:rsidP="001A4AEC">
      <w:pPr>
        <w:pStyle w:val="a4"/>
        <w:numPr>
          <w:ilvl w:val="0"/>
          <w:numId w:val="5"/>
        </w:numPr>
        <w:rPr>
          <w:spacing w:val="-5"/>
        </w:rPr>
      </w:pPr>
      <w:r>
        <w:rPr>
          <w:spacing w:val="-5"/>
        </w:rPr>
        <w:t>Особенности педагогического процесса в медицинском вузе</w:t>
      </w:r>
    </w:p>
    <w:p w:rsidR="001A4AEC" w:rsidRDefault="001A4AEC" w:rsidP="001A4AEC">
      <w:pPr>
        <w:pStyle w:val="a4"/>
        <w:numPr>
          <w:ilvl w:val="0"/>
          <w:numId w:val="5"/>
        </w:numPr>
        <w:rPr>
          <w:spacing w:val="-5"/>
        </w:rPr>
      </w:pPr>
      <w:r>
        <w:rPr>
          <w:lang w:eastAsia="en-US"/>
        </w:rPr>
        <w:t xml:space="preserve">Акмеологический подход к медицинскому образованию.  </w:t>
      </w:r>
    </w:p>
    <w:p w:rsidR="00AE664C" w:rsidRDefault="00AE664C" w:rsidP="001A4AEC"/>
    <w:sectPr w:rsidR="00AE6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0A9A"/>
    <w:multiLevelType w:val="hybridMultilevel"/>
    <w:tmpl w:val="06064C86"/>
    <w:lvl w:ilvl="0" w:tplc="1CFAE50A">
      <w:start w:val="1"/>
      <w:numFmt w:val="decimal"/>
      <w:lvlText w:val="%1."/>
      <w:lvlJc w:val="left"/>
      <w:pPr>
        <w:ind w:left="90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1C74365A"/>
    <w:multiLevelType w:val="hybridMultilevel"/>
    <w:tmpl w:val="C994D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C2FDA"/>
    <w:multiLevelType w:val="hybridMultilevel"/>
    <w:tmpl w:val="ED08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F0493"/>
    <w:multiLevelType w:val="hybridMultilevel"/>
    <w:tmpl w:val="50206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2F"/>
    <w:rsid w:val="001A4AEC"/>
    <w:rsid w:val="00971D2F"/>
    <w:rsid w:val="00AE664C"/>
    <w:rsid w:val="00F2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0894"/>
  <w15:docId w15:val="{B1849EFF-839C-419E-9FB4-9E4EF93C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A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4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осн часть"/>
    <w:basedOn w:val="a"/>
    <w:uiPriority w:val="99"/>
    <w:rsid w:val="001A4AEC"/>
    <w:pPr>
      <w:widowControl/>
      <w:autoSpaceDE/>
      <w:autoSpaceDN/>
      <w:ind w:firstLine="624"/>
      <w:jc w:val="both"/>
    </w:pPr>
    <w:rPr>
      <w:sz w:val="28"/>
      <w:szCs w:val="28"/>
    </w:rPr>
  </w:style>
  <w:style w:type="paragraph" w:styleId="a5">
    <w:name w:val="List Paragraph"/>
    <w:basedOn w:val="a"/>
    <w:uiPriority w:val="34"/>
    <w:qFormat/>
    <w:rsid w:val="001A4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504</Words>
  <Characters>2879</Characters>
  <Application>Microsoft Office Word</Application>
  <DocSecurity>0</DocSecurity>
  <Lines>23</Lines>
  <Paragraphs>6</Paragraphs>
  <ScaleCrop>false</ScaleCrop>
  <Company>2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Константиновна</dc:creator>
  <cp:keywords/>
  <dc:description/>
  <cp:lastModifiedBy>Овсянникова Елена Константиновна</cp:lastModifiedBy>
  <cp:revision>4</cp:revision>
  <dcterms:created xsi:type="dcterms:W3CDTF">2016-09-14T09:30:00Z</dcterms:created>
  <dcterms:modified xsi:type="dcterms:W3CDTF">2021-01-30T13:14:00Z</dcterms:modified>
</cp:coreProperties>
</file>