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ECD" w:rsidRPr="000B0CDA" w:rsidRDefault="00EA5ECD" w:rsidP="00EA5ECD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0CDA">
        <w:rPr>
          <w:rFonts w:ascii="Times New Roman" w:hAnsi="Times New Roman" w:cs="Times New Roman"/>
          <w:b/>
          <w:caps/>
          <w:sz w:val="24"/>
          <w:szCs w:val="24"/>
        </w:rPr>
        <w:t>ФГБОУ ВО КубГМУ МЗ Ро</w:t>
      </w:r>
      <w:r>
        <w:rPr>
          <w:rFonts w:ascii="Times New Roman" w:hAnsi="Times New Roman" w:cs="Times New Roman"/>
          <w:b/>
          <w:caps/>
          <w:sz w:val="24"/>
          <w:szCs w:val="24"/>
        </w:rPr>
        <w:t>С</w:t>
      </w:r>
      <w:r w:rsidRPr="000B0CDA">
        <w:rPr>
          <w:rFonts w:ascii="Times New Roman" w:hAnsi="Times New Roman" w:cs="Times New Roman"/>
          <w:b/>
          <w:caps/>
          <w:sz w:val="24"/>
          <w:szCs w:val="24"/>
        </w:rPr>
        <w:t>сийской Федерации</w:t>
      </w:r>
    </w:p>
    <w:p w:rsidR="001B637B" w:rsidRPr="001B637B" w:rsidRDefault="001B637B" w:rsidP="001B637B">
      <w:pPr>
        <w:keepNext/>
        <w:outlineLvl w:val="0"/>
        <w:rPr>
          <w:rFonts w:eastAsia="Times New Roman"/>
          <w:caps/>
        </w:rPr>
      </w:pPr>
    </w:p>
    <w:p w:rsidR="001B637B" w:rsidRPr="001B637B" w:rsidRDefault="001B637B" w:rsidP="001B637B">
      <w:pPr>
        <w:keepNext/>
        <w:jc w:val="center"/>
        <w:outlineLvl w:val="0"/>
        <w:rPr>
          <w:rFonts w:eastAsia="Times New Roman"/>
          <w:caps/>
        </w:rPr>
      </w:pPr>
      <w:r w:rsidRPr="001B637B">
        <w:rPr>
          <w:rFonts w:eastAsia="Times New Roman"/>
          <w:caps/>
        </w:rPr>
        <w:t>Кафедра философии, психологии и педагогики</w:t>
      </w:r>
    </w:p>
    <w:p w:rsidR="001B637B" w:rsidRPr="001B637B" w:rsidRDefault="001B637B" w:rsidP="001B637B">
      <w:pPr>
        <w:keepNext/>
        <w:outlineLvl w:val="0"/>
        <w:rPr>
          <w:rFonts w:eastAsia="Times New Roman"/>
          <w:caps/>
        </w:rPr>
      </w:pPr>
    </w:p>
    <w:p w:rsidR="001B637B" w:rsidRPr="001B637B" w:rsidRDefault="001B637B" w:rsidP="001B637B">
      <w:pPr>
        <w:keepNext/>
        <w:jc w:val="center"/>
        <w:outlineLvl w:val="0"/>
        <w:rPr>
          <w:rFonts w:eastAsia="Times New Roman"/>
          <w:caps/>
        </w:rPr>
      </w:pPr>
      <w:r w:rsidRPr="001B637B">
        <w:rPr>
          <w:rFonts w:eastAsia="Times New Roman"/>
          <w:caps/>
        </w:rPr>
        <w:t>план</w:t>
      </w:r>
      <w:r>
        <w:rPr>
          <w:rFonts w:eastAsia="Times New Roman"/>
          <w:caps/>
        </w:rPr>
        <w:t xml:space="preserve"> семинарских занятий</w:t>
      </w:r>
    </w:p>
    <w:p w:rsidR="001B637B" w:rsidRPr="001B637B" w:rsidRDefault="001B637B" w:rsidP="001B637B">
      <w:pPr>
        <w:jc w:val="center"/>
        <w:rPr>
          <w:rFonts w:eastAsia="Times New Roman"/>
          <w:caps/>
        </w:rPr>
      </w:pPr>
      <w:r w:rsidRPr="001B637B">
        <w:rPr>
          <w:rFonts w:eastAsia="Times New Roman"/>
          <w:caps/>
        </w:rPr>
        <w:t xml:space="preserve">изучения курса </w:t>
      </w:r>
      <w:r w:rsidRPr="001B637B">
        <w:rPr>
          <w:rFonts w:eastAsia="Times New Roman"/>
          <w:b/>
          <w:caps/>
        </w:rPr>
        <w:t>основы профессиональной коммуникации</w:t>
      </w:r>
      <w:r w:rsidRPr="001B637B">
        <w:rPr>
          <w:rFonts w:eastAsia="Times New Roman"/>
          <w:b/>
          <w:bCs/>
          <w:caps/>
        </w:rPr>
        <w:t xml:space="preserve"> </w:t>
      </w:r>
    </w:p>
    <w:p w:rsidR="001B637B" w:rsidRPr="001B637B" w:rsidRDefault="001B637B" w:rsidP="001B637B">
      <w:pPr>
        <w:jc w:val="center"/>
        <w:rPr>
          <w:rFonts w:eastAsia="Times New Roman"/>
          <w:b/>
          <w:caps/>
        </w:rPr>
      </w:pPr>
      <w:r w:rsidRPr="001B637B">
        <w:rPr>
          <w:rFonts w:eastAsia="Times New Roman"/>
          <w:caps/>
        </w:rPr>
        <w:t>студентами</w:t>
      </w:r>
      <w:r w:rsidRPr="001B637B">
        <w:rPr>
          <w:rFonts w:eastAsia="Times New Roman"/>
          <w:b/>
          <w:caps/>
        </w:rPr>
        <w:t xml:space="preserve"> 1 курса </w:t>
      </w:r>
      <w:r w:rsidRPr="001B637B">
        <w:rPr>
          <w:rFonts w:eastAsia="Times New Roman"/>
          <w:b/>
          <w:bCs/>
          <w:caps/>
        </w:rPr>
        <w:t xml:space="preserve">лечебного </w:t>
      </w:r>
      <w:r w:rsidRPr="001B637B">
        <w:rPr>
          <w:rFonts w:eastAsia="Times New Roman"/>
          <w:b/>
          <w:caps/>
        </w:rPr>
        <w:t>факультета</w:t>
      </w:r>
    </w:p>
    <w:p w:rsidR="001849C5" w:rsidRDefault="001849C5" w:rsidP="001B637B">
      <w:pPr>
        <w:ind w:firstLine="567"/>
        <w:jc w:val="center"/>
        <w:rPr>
          <w:b/>
          <w:caps/>
          <w:sz w:val="28"/>
          <w:szCs w:val="28"/>
        </w:rPr>
      </w:pPr>
    </w:p>
    <w:p w:rsidR="001B637B" w:rsidRDefault="001B637B" w:rsidP="00862E29">
      <w:pPr>
        <w:ind w:firstLine="567"/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t>Тема 1. Введение в ДИСЦИПЛИНУ «основы профессиональной коммуникации».</w:t>
      </w:r>
    </w:p>
    <w:p w:rsidR="001B637B" w:rsidRDefault="001B637B" w:rsidP="001B637B">
      <w:pPr>
        <w:ind w:firstLine="567"/>
        <w:jc w:val="both"/>
        <w:rPr>
          <w:b/>
          <w:sz w:val="28"/>
          <w:szCs w:val="28"/>
        </w:rPr>
      </w:pPr>
    </w:p>
    <w:p w:rsidR="001B637B" w:rsidRDefault="001B637B" w:rsidP="001B637B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1B637B" w:rsidRDefault="001B637B" w:rsidP="001B637B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1B637B" w:rsidRDefault="001B637B" w:rsidP="000958DA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Введение в профессиональную коммуникацию врача</w:t>
      </w:r>
    </w:p>
    <w:p w:rsidR="001B637B" w:rsidRDefault="001B637B" w:rsidP="000958DA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Теория коммуникации как предмет изучения.</w:t>
      </w:r>
    </w:p>
    <w:p w:rsidR="001B637B" w:rsidRDefault="001B637B" w:rsidP="000958DA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общения. Многообразие интерпретаций.</w:t>
      </w:r>
    </w:p>
    <w:p w:rsidR="001B637B" w:rsidRDefault="001B637B" w:rsidP="000958DA">
      <w:pPr>
        <w:pStyle w:val="a4"/>
        <w:numPr>
          <w:ilvl w:val="0"/>
          <w:numId w:val="1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элементы и схема общения.</w:t>
      </w:r>
    </w:p>
    <w:p w:rsidR="001B637B" w:rsidRDefault="001B637B" w:rsidP="001B637B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1B637B" w:rsidRDefault="001B637B" w:rsidP="001B637B">
      <w:pPr>
        <w:pStyle w:val="a4"/>
        <w:spacing w:before="0" w:beforeAutospacing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1B637B" w:rsidRDefault="001B637B" w:rsidP="000958DA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общения. Формы и виды общения.</w:t>
      </w:r>
    </w:p>
    <w:p w:rsidR="001B637B" w:rsidRDefault="001B637B" w:rsidP="000958DA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Потребности в общении. Общение в системе медицинской деятельности.</w:t>
      </w:r>
    </w:p>
    <w:p w:rsidR="001B637B" w:rsidRDefault="001B637B" w:rsidP="000958DA">
      <w:pPr>
        <w:pStyle w:val="a4"/>
        <w:numPr>
          <w:ilvl w:val="0"/>
          <w:numId w:val="2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Шкала межличностных отношений. Коммуникативные барьеры.</w:t>
      </w:r>
    </w:p>
    <w:p w:rsidR="001B637B" w:rsidRDefault="001B637B" w:rsidP="001B637B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</w:p>
    <w:p w:rsidR="001B637B" w:rsidRDefault="001B637B" w:rsidP="001B637B">
      <w:pPr>
        <w:pStyle w:val="a4"/>
        <w:spacing w:before="0" w:beforeAutospacing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3.</w:t>
      </w:r>
    </w:p>
    <w:p w:rsidR="001B637B" w:rsidRDefault="001B637B" w:rsidP="000958DA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 сторона общения.</w:t>
      </w:r>
    </w:p>
    <w:p w:rsidR="001B637B" w:rsidRDefault="001B637B" w:rsidP="000958DA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Интерактивная сторона общения.</w:t>
      </w:r>
    </w:p>
    <w:p w:rsidR="001B637B" w:rsidRDefault="001B637B" w:rsidP="000958DA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Перцептивная сторона общения.</w:t>
      </w:r>
    </w:p>
    <w:p w:rsidR="001B637B" w:rsidRDefault="001B637B" w:rsidP="001B637B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D2C8A" w:rsidRDefault="004D2C8A" w:rsidP="004D2C8A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Тема № 2. </w:t>
      </w:r>
      <w:r>
        <w:rPr>
          <w:b/>
          <w:sz w:val="28"/>
          <w:szCs w:val="28"/>
        </w:rPr>
        <w:t>ПОНИМАЮЩЕЕ (ДИАЛОГОВОЕ) ОБЩЕНИЕ И ПОДДЕРЖАНИЕ ПОЛОЖИТЕЛЬНОГО КЛИМАТА КАК ЕГО УСЛОВИЯ.</w:t>
      </w:r>
    </w:p>
    <w:p w:rsidR="004D2C8A" w:rsidRDefault="004D2C8A" w:rsidP="004D2C8A">
      <w:pPr>
        <w:ind w:firstLine="567"/>
        <w:jc w:val="both"/>
        <w:rPr>
          <w:b/>
          <w:caps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D2C8A" w:rsidRDefault="004D2C8A" w:rsidP="000958DA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понимающего общения: установки общения, ориентированного на понимание.</w:t>
      </w:r>
    </w:p>
    <w:p w:rsidR="004D2C8A" w:rsidRDefault="004D2C8A" w:rsidP="000958DA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понимающего реагирования.</w:t>
      </w:r>
    </w:p>
    <w:p w:rsidR="004D2C8A" w:rsidRDefault="004D2C8A" w:rsidP="000958DA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понимающего реагирования.</w:t>
      </w:r>
    </w:p>
    <w:p w:rsidR="004D2C8A" w:rsidRPr="00862E29" w:rsidRDefault="004D2C8A" w:rsidP="000958DA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Основные требования к разговору врача с позиции понимающего общения.</w:t>
      </w:r>
    </w:p>
    <w:p w:rsidR="00862E29" w:rsidRDefault="00862E29" w:rsidP="00862E29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62E29" w:rsidRDefault="00862E29" w:rsidP="00862E29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62E29" w:rsidRDefault="00862E29" w:rsidP="00862E29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62E29" w:rsidRDefault="00862E29" w:rsidP="00862E29">
      <w:pPr>
        <w:pStyle w:val="a5"/>
        <w:tabs>
          <w:tab w:val="left" w:pos="5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D2C8A" w:rsidRDefault="004D2C8A" w:rsidP="004D2C8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 2.</w:t>
      </w:r>
    </w:p>
    <w:p w:rsidR="004D2C8A" w:rsidRDefault="004D2C8A" w:rsidP="000958DA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поддержание положительного климата в целенаправленной беседе. Установление первичного контакта. Контакт как условие лечебного воздействия.</w:t>
      </w:r>
    </w:p>
    <w:p w:rsidR="004D2C8A" w:rsidRDefault="004D2C8A" w:rsidP="000958DA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Уход от открытой конфронтации. Мастерство конструктивной критики и реагирования на неё.</w:t>
      </w:r>
    </w:p>
    <w:p w:rsidR="004D2C8A" w:rsidRDefault="004D2C8A" w:rsidP="000958DA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Стадии установления доверительных отношений.</w:t>
      </w:r>
    </w:p>
    <w:p w:rsidR="00862E29" w:rsidRDefault="00862E29" w:rsidP="004D2C8A">
      <w:pPr>
        <w:ind w:firstLine="567"/>
        <w:jc w:val="center"/>
        <w:rPr>
          <w:b/>
          <w:sz w:val="28"/>
          <w:szCs w:val="28"/>
        </w:rPr>
      </w:pPr>
    </w:p>
    <w:p w:rsidR="004D2C8A" w:rsidRDefault="004D2C8A" w:rsidP="004D2C8A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3. искусство публичного выступления В ПРОФЕССИОНАЛЬНОЙ КОММУНИКАЦИИ.</w:t>
      </w:r>
    </w:p>
    <w:p w:rsidR="004D2C8A" w:rsidRDefault="004D2C8A" w:rsidP="004D2C8A">
      <w:pPr>
        <w:ind w:firstLine="567"/>
        <w:jc w:val="both"/>
        <w:rPr>
          <w:b/>
          <w:caps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D2C8A" w:rsidRDefault="004D2C8A" w:rsidP="000958DA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цели и структуры выступления врача.</w:t>
      </w:r>
    </w:p>
    <w:p w:rsidR="004D2C8A" w:rsidRDefault="004D2C8A" w:rsidP="000958DA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и его роль при подготовки публичного выступления.</w:t>
      </w:r>
    </w:p>
    <w:p w:rsidR="004D2C8A" w:rsidRDefault="004D2C8A" w:rsidP="000958DA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Искусство использования презентации (PowerPoint) в публичном выступлении.</w:t>
      </w:r>
    </w:p>
    <w:p w:rsidR="004D2C8A" w:rsidRDefault="004D2C8A" w:rsidP="000958DA">
      <w:pPr>
        <w:pStyle w:val="a5"/>
        <w:numPr>
          <w:ilvl w:val="0"/>
          <w:numId w:val="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Волнение и страх оратора перед выступлением.</w:t>
      </w:r>
    </w:p>
    <w:p w:rsidR="004D2C8A" w:rsidRDefault="004D2C8A" w:rsidP="004D2C8A">
      <w:pPr>
        <w:pStyle w:val="a5"/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D2C8A" w:rsidRDefault="004D2C8A" w:rsidP="004D2C8A">
      <w:pPr>
        <w:pStyle w:val="a5"/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Семинар 2.</w:t>
      </w:r>
    </w:p>
    <w:p w:rsidR="004D2C8A" w:rsidRDefault="004D2C8A" w:rsidP="000958DA">
      <w:pPr>
        <w:pStyle w:val="a5"/>
        <w:numPr>
          <w:ilvl w:val="0"/>
          <w:numId w:val="1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Вербальные характеристики в выступлении врача.</w:t>
      </w:r>
    </w:p>
    <w:p w:rsidR="004D2C8A" w:rsidRDefault="004D2C8A" w:rsidP="000958DA">
      <w:pPr>
        <w:pStyle w:val="a5"/>
        <w:numPr>
          <w:ilvl w:val="0"/>
          <w:numId w:val="1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Невербальные характеристики (поза, жесты, голос) в выступлении врача.</w:t>
      </w:r>
    </w:p>
    <w:p w:rsidR="004D2C8A" w:rsidRDefault="004D2C8A" w:rsidP="000958DA">
      <w:pPr>
        <w:pStyle w:val="a5"/>
        <w:numPr>
          <w:ilvl w:val="0"/>
          <w:numId w:val="1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и удержание внимания аудитории.</w:t>
      </w:r>
    </w:p>
    <w:p w:rsidR="004D2C8A" w:rsidRDefault="004D2C8A" w:rsidP="000958DA">
      <w:pPr>
        <w:pStyle w:val="a5"/>
        <w:numPr>
          <w:ilvl w:val="0"/>
          <w:numId w:val="1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 с аудиторией.</w:t>
      </w:r>
    </w:p>
    <w:p w:rsidR="004D2C8A" w:rsidRDefault="004D2C8A" w:rsidP="000958DA">
      <w:pPr>
        <w:pStyle w:val="a5"/>
        <w:numPr>
          <w:ilvl w:val="0"/>
          <w:numId w:val="1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«Умение рассказывать истории» (сторитейлинг) в медицинской практике.</w:t>
      </w:r>
    </w:p>
    <w:p w:rsidR="00862E29" w:rsidRDefault="00862E29" w:rsidP="00862E29">
      <w:pPr>
        <w:pStyle w:val="12"/>
        <w:spacing w:before="0"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2C8A" w:rsidRDefault="004D2C8A" w:rsidP="004D2C8A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4. убеждение в ПРОФЕССИОНАЛЬНОЙ коммуникации.</w:t>
      </w:r>
    </w:p>
    <w:p w:rsidR="004D2C8A" w:rsidRDefault="004D2C8A" w:rsidP="004D2C8A">
      <w:pPr>
        <w:ind w:firstLine="567"/>
        <w:jc w:val="both"/>
        <w:rPr>
          <w:b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занятиям.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D2C8A" w:rsidRDefault="004D2C8A" w:rsidP="000958DA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Введение: порядок речи и порядок её восприятия. Законы убеждения. Закон подачи информации. Закон обоснования информации. Закон принятия информации.</w:t>
      </w:r>
    </w:p>
    <w:p w:rsidR="004D2C8A" w:rsidRDefault="004D2C8A" w:rsidP="000958DA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«Ключи» и «могильщики» мотивации (как сделать так, чтобы пациент не только понял, но и принял то, что мы говорим).</w:t>
      </w:r>
    </w:p>
    <w:p w:rsidR="004D2C8A" w:rsidRDefault="004D2C8A" w:rsidP="000958DA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Речевые формулы убеждения пациента. Формулы самоподачи.</w:t>
      </w:r>
    </w:p>
    <w:p w:rsidR="004D2C8A" w:rsidRDefault="004D2C8A" w:rsidP="000958DA">
      <w:pPr>
        <w:pStyle w:val="a5"/>
        <w:numPr>
          <w:ilvl w:val="0"/>
          <w:numId w:val="12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фиксации.</w:t>
      </w:r>
    </w:p>
    <w:p w:rsidR="00862E29" w:rsidRDefault="00862E29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4D2C8A" w:rsidRDefault="004D2C8A" w:rsidP="000958DA">
      <w:pPr>
        <w:pStyle w:val="a5"/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аргументации и возражений, их особенности в профессиональной коммуникации врача.</w:t>
      </w:r>
    </w:p>
    <w:p w:rsidR="004D2C8A" w:rsidRDefault="004D2C8A" w:rsidP="000958DA">
      <w:pPr>
        <w:pStyle w:val="a5"/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Формулы «магического».</w:t>
      </w:r>
    </w:p>
    <w:p w:rsidR="004D2C8A" w:rsidRDefault="004D2C8A" w:rsidP="000958DA">
      <w:pPr>
        <w:pStyle w:val="a5"/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Формулы завершения контакта.</w:t>
      </w:r>
    </w:p>
    <w:p w:rsidR="004D2C8A" w:rsidRDefault="004D2C8A" w:rsidP="000958DA">
      <w:pPr>
        <w:pStyle w:val="a5"/>
        <w:numPr>
          <w:ilvl w:val="0"/>
          <w:numId w:val="13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Сценарий (пере-)убеждения.</w:t>
      </w:r>
    </w:p>
    <w:p w:rsidR="00EE5648" w:rsidRDefault="00EE5648" w:rsidP="004D2C8A">
      <w:pPr>
        <w:ind w:firstLine="567"/>
        <w:jc w:val="both"/>
        <w:rPr>
          <w:sz w:val="28"/>
          <w:szCs w:val="28"/>
        </w:rPr>
      </w:pPr>
    </w:p>
    <w:p w:rsidR="004D2C8A" w:rsidRDefault="004D2C8A" w:rsidP="004D2C8A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Тема № 5. Рациональный спор и уловки в профессиональной коммуникации.</w:t>
      </w:r>
    </w:p>
    <w:p w:rsidR="004D2C8A" w:rsidRDefault="004D2C8A" w:rsidP="004D2C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занятиям: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D2C8A" w:rsidRDefault="004D2C8A" w:rsidP="000958DA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врач должен уметь правильно спорить и мыслить?</w:t>
      </w:r>
    </w:p>
    <w:p w:rsidR="004D2C8A" w:rsidRDefault="004D2C8A" w:rsidP="000958DA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Доказательство и опровержение в споре.</w:t>
      </w:r>
    </w:p>
    <w:p w:rsidR="004D2C8A" w:rsidRDefault="004D2C8A" w:rsidP="000958DA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доказательства. Прямое и косвенное доказательства. Опровержение и его виды.</w:t>
      </w:r>
    </w:p>
    <w:p w:rsidR="004D2C8A" w:rsidRDefault="00B90F70" w:rsidP="000958DA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тезису. Возникновение тезиса из с</w:t>
      </w:r>
      <w:r w:rsidR="004D2C8A">
        <w:rPr>
          <w:rFonts w:ascii="Times New Roman" w:hAnsi="Times New Roman"/>
          <w:sz w:val="28"/>
          <w:szCs w:val="28"/>
        </w:rPr>
        <w:t>порной мысли</w:t>
      </w:r>
    </w:p>
    <w:p w:rsidR="004D2C8A" w:rsidRDefault="00B90F70" w:rsidP="000958DA">
      <w:pPr>
        <w:pStyle w:val="a5"/>
        <w:numPr>
          <w:ilvl w:val="0"/>
          <w:numId w:val="15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а</w:t>
      </w:r>
      <w:r w:rsidR="004D2C8A">
        <w:rPr>
          <w:rFonts w:ascii="Times New Roman" w:hAnsi="Times New Roman"/>
          <w:sz w:val="28"/>
          <w:szCs w:val="28"/>
        </w:rPr>
        <w:t>ргументам</w:t>
      </w:r>
      <w:r>
        <w:rPr>
          <w:rFonts w:ascii="Times New Roman" w:hAnsi="Times New Roman"/>
          <w:sz w:val="28"/>
          <w:szCs w:val="28"/>
        </w:rPr>
        <w:t xml:space="preserve"> (д</w:t>
      </w:r>
      <w:r w:rsidR="004D2C8A">
        <w:rPr>
          <w:rFonts w:ascii="Times New Roman" w:hAnsi="Times New Roman"/>
          <w:sz w:val="28"/>
          <w:szCs w:val="28"/>
        </w:rPr>
        <w:t>оводам).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2.</w:t>
      </w:r>
    </w:p>
    <w:p w:rsidR="004D2C8A" w:rsidRDefault="004D2C8A" w:rsidP="000958DA">
      <w:pPr>
        <w:pStyle w:val="a5"/>
        <w:numPr>
          <w:ilvl w:val="0"/>
          <w:numId w:val="1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спора.</w:t>
      </w:r>
    </w:p>
    <w:p w:rsidR="004D2C8A" w:rsidRDefault="004D2C8A" w:rsidP="000958DA">
      <w:pPr>
        <w:pStyle w:val="a5"/>
        <w:numPr>
          <w:ilvl w:val="0"/>
          <w:numId w:val="1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Тактика спора.</w:t>
      </w:r>
    </w:p>
    <w:p w:rsidR="004D2C8A" w:rsidRDefault="004D2C8A" w:rsidP="000958DA">
      <w:pPr>
        <w:pStyle w:val="a5"/>
        <w:numPr>
          <w:ilvl w:val="0"/>
          <w:numId w:val="1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Запрещенные приемы спора.</w:t>
      </w:r>
    </w:p>
    <w:p w:rsidR="004D2C8A" w:rsidRDefault="004D2C8A" w:rsidP="000958DA">
      <w:pPr>
        <w:pStyle w:val="a5"/>
        <w:numPr>
          <w:ilvl w:val="0"/>
          <w:numId w:val="16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Запрещенные аргументы.</w:t>
      </w:r>
    </w:p>
    <w:p w:rsidR="00EE5648" w:rsidRDefault="00EE5648" w:rsidP="00862E29">
      <w:pPr>
        <w:rPr>
          <w:b/>
          <w:sz w:val="28"/>
          <w:szCs w:val="28"/>
        </w:rPr>
      </w:pPr>
    </w:p>
    <w:p w:rsidR="004D2C8A" w:rsidRDefault="004D2C8A" w:rsidP="004D2C8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№ 6. КОНФЛИКТНЫЕ КОММУНИКАЦИИ: МЕЖЛИЧНОСТНЫЕ И ПРОФЕССИОНАЛЬНЫЕ.</w:t>
      </w:r>
    </w:p>
    <w:p w:rsidR="00862E29" w:rsidRDefault="00862E29" w:rsidP="004D2C8A">
      <w:pPr>
        <w:ind w:firstLine="567"/>
        <w:jc w:val="center"/>
        <w:rPr>
          <w:b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семинарским занятиям:</w:t>
      </w: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1.</w:t>
      </w:r>
    </w:p>
    <w:p w:rsidR="004D2C8A" w:rsidRDefault="004D2C8A" w:rsidP="000958DA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Конфликт: общие характеристики. </w:t>
      </w:r>
      <w:r>
        <w:rPr>
          <w:rFonts w:ascii="Times New Roman" w:hAnsi="Times New Roman"/>
          <w:bCs/>
          <w:kern w:val="36"/>
          <w:sz w:val="28"/>
          <w:szCs w:val="28"/>
        </w:rPr>
        <w:t>Определение конфликта. Формула конфликта: истинный или ложный. Факторы ослабления конфликта.</w:t>
      </w:r>
    </w:p>
    <w:p w:rsidR="004D2C8A" w:rsidRDefault="004D2C8A" w:rsidP="000958DA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Межличностный конфликт. Источники межличностных конфликтов.</w:t>
      </w:r>
    </w:p>
    <w:p w:rsidR="004D2C8A" w:rsidRDefault="004D2C8A" w:rsidP="000958DA">
      <w:pPr>
        <w:pStyle w:val="a5"/>
        <w:numPr>
          <w:ilvl w:val="0"/>
          <w:numId w:val="18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Стили поведения в конфликтных ситуациях. </w:t>
      </w:r>
      <w:r>
        <w:rPr>
          <w:rFonts w:ascii="Times New Roman" w:hAnsi="Times New Roman"/>
          <w:bCs/>
          <w:kern w:val="36"/>
          <w:sz w:val="28"/>
          <w:szCs w:val="28"/>
        </w:rPr>
        <w:t>Стадии развития межличностного конфликта.</w:t>
      </w:r>
    </w:p>
    <w:p w:rsidR="00862E29" w:rsidRDefault="00862E29" w:rsidP="004D2C8A">
      <w:pPr>
        <w:tabs>
          <w:tab w:val="left" w:pos="540"/>
        </w:tabs>
        <w:ind w:firstLine="567"/>
        <w:jc w:val="both"/>
        <w:rPr>
          <w:b/>
          <w:bCs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2.</w:t>
      </w:r>
    </w:p>
    <w:p w:rsidR="004D2C8A" w:rsidRDefault="004D2C8A" w:rsidP="000958DA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Конфликтные переговоры </w:t>
      </w:r>
      <w:r>
        <w:rPr>
          <w:rFonts w:ascii="Times New Roman" w:hAnsi="Times New Roman"/>
          <w:sz w:val="28"/>
          <w:szCs w:val="28"/>
        </w:rPr>
        <w:t>в деловой коммуникации и в медицинской профессии</w:t>
      </w:r>
      <w:r>
        <w:rPr>
          <w:rFonts w:ascii="Times New Roman" w:hAnsi="Times New Roman"/>
          <w:bCs/>
          <w:sz w:val="28"/>
          <w:szCs w:val="28"/>
        </w:rPr>
        <w:t>: п</w:t>
      </w:r>
      <w:r>
        <w:rPr>
          <w:rFonts w:ascii="Times New Roman" w:hAnsi="Times New Roman"/>
          <w:sz w:val="28"/>
          <w:szCs w:val="28"/>
        </w:rPr>
        <w:t>рессинг и методы противодействия в переговорах. Цели прессинга. Способы прессинга. Базовые правила реакции на прессинг.</w:t>
      </w:r>
    </w:p>
    <w:p w:rsidR="004D2C8A" w:rsidRDefault="004D2C8A" w:rsidP="000958DA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Агрессия: приемы работы с ней в деловой коммуникации и в медицинской профессии.</w:t>
      </w:r>
    </w:p>
    <w:p w:rsidR="004D2C8A" w:rsidRDefault="004D2C8A" w:rsidP="000958DA">
      <w:pPr>
        <w:pStyle w:val="a5"/>
        <w:numPr>
          <w:ilvl w:val="0"/>
          <w:numId w:val="19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эффекты и принципы реакции на агрессию в деловой коммуникации и медицинской профессии.</w:t>
      </w:r>
    </w:p>
    <w:p w:rsidR="00862E29" w:rsidRDefault="00862E29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862E29" w:rsidRDefault="00862E29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</w:p>
    <w:p w:rsidR="004D2C8A" w:rsidRDefault="004D2C8A" w:rsidP="004D2C8A">
      <w:pPr>
        <w:tabs>
          <w:tab w:val="left" w:pos="540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</w:t>
      </w:r>
      <w:bookmarkStart w:id="0" w:name="_GoBack"/>
      <w:bookmarkEnd w:id="0"/>
      <w:r>
        <w:rPr>
          <w:b/>
          <w:sz w:val="28"/>
          <w:szCs w:val="28"/>
        </w:rPr>
        <w:t>минар 3.</w:t>
      </w:r>
    </w:p>
    <w:p w:rsidR="004D2C8A" w:rsidRDefault="004D2C8A" w:rsidP="000958DA">
      <w:pPr>
        <w:pStyle w:val="a5"/>
        <w:numPr>
          <w:ilvl w:val="0"/>
          <w:numId w:val="2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Тактики и приемы работы с агрессией.</w:t>
      </w:r>
    </w:p>
    <w:p w:rsidR="004D2C8A" w:rsidRDefault="004D2C8A" w:rsidP="000958DA">
      <w:pPr>
        <w:pStyle w:val="a5"/>
        <w:numPr>
          <w:ilvl w:val="0"/>
          <w:numId w:val="2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Конфликтная врачебная коммуникация: «Трудные пациенты».</w:t>
      </w:r>
    </w:p>
    <w:p w:rsidR="004D2C8A" w:rsidRDefault="004D2C8A" w:rsidP="000958DA">
      <w:pPr>
        <w:pStyle w:val="a5"/>
        <w:numPr>
          <w:ilvl w:val="0"/>
          <w:numId w:val="20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контакта в практике врача как одна из причин конфликта.</w:t>
      </w:r>
    </w:p>
    <w:p w:rsidR="00862E29" w:rsidRDefault="00862E29" w:rsidP="004D2C8A">
      <w:pPr>
        <w:ind w:firstLine="567"/>
        <w:jc w:val="center"/>
        <w:rPr>
          <w:b/>
        </w:rPr>
      </w:pPr>
    </w:p>
    <w:p w:rsidR="004D2C8A" w:rsidRPr="0030700C" w:rsidRDefault="004D2C8A" w:rsidP="004D2C8A">
      <w:pPr>
        <w:ind w:firstLine="567"/>
        <w:jc w:val="center"/>
        <w:rPr>
          <w:b/>
        </w:rPr>
      </w:pPr>
      <w:r w:rsidRPr="0030700C">
        <w:rPr>
          <w:b/>
        </w:rPr>
        <w:t>ТЕМА № 7. СПЕЦИФИКА ПРОФЕССИОНАЛЬНОЙ ВРАЧЕБНОЙ КОММУНИКАЦИИ.</w:t>
      </w:r>
    </w:p>
    <w:p w:rsidR="00862E29" w:rsidRDefault="00862E29" w:rsidP="004D2C8A">
      <w:pPr>
        <w:tabs>
          <w:tab w:val="left" w:pos="540"/>
        </w:tabs>
        <w:ind w:firstLine="567"/>
        <w:jc w:val="both"/>
        <w:rPr>
          <w:b/>
        </w:rPr>
      </w:pPr>
    </w:p>
    <w:p w:rsidR="004D2C8A" w:rsidRPr="0030700C" w:rsidRDefault="004D2C8A" w:rsidP="004D2C8A">
      <w:pPr>
        <w:tabs>
          <w:tab w:val="left" w:pos="540"/>
        </w:tabs>
        <w:ind w:firstLine="567"/>
        <w:jc w:val="both"/>
        <w:rPr>
          <w:b/>
        </w:rPr>
      </w:pPr>
      <w:r w:rsidRPr="0030700C">
        <w:rPr>
          <w:b/>
        </w:rPr>
        <w:t>Вопросы к семинарским занятиям:</w:t>
      </w:r>
    </w:p>
    <w:p w:rsidR="004D2C8A" w:rsidRPr="0030700C" w:rsidRDefault="004D2C8A" w:rsidP="004D2C8A">
      <w:pPr>
        <w:tabs>
          <w:tab w:val="left" w:pos="540"/>
        </w:tabs>
        <w:ind w:firstLine="567"/>
        <w:jc w:val="both"/>
        <w:rPr>
          <w:b/>
        </w:rPr>
      </w:pPr>
      <w:r w:rsidRPr="0030700C">
        <w:rPr>
          <w:b/>
        </w:rPr>
        <w:t>Семинар 1.</w:t>
      </w:r>
    </w:p>
    <w:p w:rsidR="004D2C8A" w:rsidRPr="0030700C" w:rsidRDefault="004D2C8A" w:rsidP="000958DA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</w:pPr>
      <w:r w:rsidRPr="0030700C">
        <w:rPr>
          <w:bCs/>
        </w:rPr>
        <w:t>Предпосылки для взаимоотношений врача и пациента.</w:t>
      </w:r>
    </w:p>
    <w:p w:rsidR="004D2C8A" w:rsidRPr="0030700C" w:rsidRDefault="004D2C8A" w:rsidP="000958DA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</w:pPr>
      <w:r w:rsidRPr="0030700C">
        <w:rPr>
          <w:bCs/>
        </w:rPr>
        <w:t>Основные фазы общения врача и пациента</w:t>
      </w:r>
      <w:r w:rsidRPr="0030700C">
        <w:t>.</w:t>
      </w:r>
    </w:p>
    <w:p w:rsidR="004D2C8A" w:rsidRPr="0030700C" w:rsidRDefault="004D2C8A" w:rsidP="000958DA">
      <w:pPr>
        <w:pStyle w:val="a4"/>
        <w:numPr>
          <w:ilvl w:val="0"/>
          <w:numId w:val="22"/>
        </w:numPr>
        <w:spacing w:before="0" w:beforeAutospacing="0" w:after="0"/>
        <w:ind w:left="0" w:firstLine="567"/>
        <w:jc w:val="both"/>
      </w:pPr>
      <w:r w:rsidRPr="0030700C">
        <w:rPr>
          <w:bCs/>
        </w:rPr>
        <w:t>Модели взаимоотношений врача и пациента</w:t>
      </w:r>
      <w:r w:rsidRPr="0030700C">
        <w:t>.</w:t>
      </w:r>
    </w:p>
    <w:p w:rsidR="00862E29" w:rsidRDefault="00862E29" w:rsidP="004D2C8A">
      <w:pPr>
        <w:pStyle w:val="a4"/>
        <w:spacing w:before="0" w:beforeAutospacing="0" w:after="0"/>
        <w:ind w:firstLine="567"/>
        <w:jc w:val="both"/>
        <w:rPr>
          <w:b/>
          <w:bCs/>
        </w:rPr>
      </w:pPr>
    </w:p>
    <w:p w:rsidR="004D2C8A" w:rsidRPr="0030700C" w:rsidRDefault="004D2C8A" w:rsidP="004D2C8A">
      <w:pPr>
        <w:pStyle w:val="a4"/>
        <w:spacing w:before="0" w:beforeAutospacing="0" w:after="0"/>
        <w:ind w:firstLine="567"/>
        <w:jc w:val="both"/>
        <w:rPr>
          <w:b/>
          <w:bCs/>
        </w:rPr>
      </w:pPr>
      <w:r w:rsidRPr="0030700C">
        <w:rPr>
          <w:b/>
          <w:bCs/>
        </w:rPr>
        <w:t>Семинар 2.</w:t>
      </w:r>
    </w:p>
    <w:p w:rsidR="004D2C8A" w:rsidRPr="0030700C" w:rsidRDefault="004D2C8A" w:rsidP="000958DA">
      <w:pPr>
        <w:pStyle w:val="a4"/>
        <w:numPr>
          <w:ilvl w:val="0"/>
          <w:numId w:val="23"/>
        </w:numPr>
        <w:spacing w:before="0" w:beforeAutospacing="0" w:after="0"/>
        <w:ind w:left="0" w:firstLine="567"/>
        <w:jc w:val="both"/>
      </w:pPr>
      <w:r w:rsidRPr="0030700C">
        <w:rPr>
          <w:bCs/>
        </w:rPr>
        <w:t>Профессионально значимые качества врача. Психологические характеристики, формирующие коммуникативную компетентность</w:t>
      </w:r>
      <w:r w:rsidRPr="0030700C">
        <w:t>.</w:t>
      </w:r>
    </w:p>
    <w:p w:rsidR="004D2C8A" w:rsidRPr="0030700C" w:rsidRDefault="004D2C8A" w:rsidP="000958DA">
      <w:pPr>
        <w:pStyle w:val="a4"/>
        <w:numPr>
          <w:ilvl w:val="0"/>
          <w:numId w:val="23"/>
        </w:numPr>
        <w:spacing w:before="0" w:beforeAutospacing="0" w:after="0"/>
        <w:ind w:left="0" w:firstLine="567"/>
        <w:jc w:val="both"/>
      </w:pPr>
      <w:r w:rsidRPr="0030700C">
        <w:rPr>
          <w:iCs/>
        </w:rPr>
        <w:t>Психологические особенности больных сердечно-сосудистого профиля.</w:t>
      </w:r>
    </w:p>
    <w:p w:rsidR="004D2C8A" w:rsidRPr="0030700C" w:rsidRDefault="004D2C8A" w:rsidP="000958DA">
      <w:pPr>
        <w:pStyle w:val="a4"/>
        <w:numPr>
          <w:ilvl w:val="0"/>
          <w:numId w:val="23"/>
        </w:numPr>
        <w:spacing w:before="0" w:beforeAutospacing="0" w:after="0"/>
        <w:ind w:left="0" w:firstLine="567"/>
        <w:jc w:val="both"/>
      </w:pPr>
      <w:r w:rsidRPr="0030700C">
        <w:rPr>
          <w:iCs/>
        </w:rPr>
        <w:t>Психологические особенности больных гипертонией</w:t>
      </w:r>
      <w:r w:rsidRPr="0030700C">
        <w:rPr>
          <w:b/>
          <w:bCs/>
        </w:rPr>
        <w:t>.</w:t>
      </w:r>
    </w:p>
    <w:p w:rsidR="00862E29" w:rsidRDefault="00862E29" w:rsidP="004D2C8A">
      <w:pPr>
        <w:pStyle w:val="a4"/>
        <w:spacing w:before="0" w:beforeAutospacing="0" w:after="0"/>
        <w:ind w:firstLine="567"/>
        <w:jc w:val="both"/>
        <w:rPr>
          <w:b/>
          <w:bCs/>
        </w:rPr>
      </w:pPr>
    </w:p>
    <w:p w:rsidR="004D2C8A" w:rsidRPr="0030700C" w:rsidRDefault="004D2C8A" w:rsidP="004D2C8A">
      <w:pPr>
        <w:pStyle w:val="a4"/>
        <w:spacing w:before="0" w:beforeAutospacing="0" w:after="0"/>
        <w:ind w:firstLine="567"/>
        <w:jc w:val="both"/>
        <w:rPr>
          <w:b/>
          <w:bCs/>
        </w:rPr>
      </w:pPr>
      <w:r w:rsidRPr="0030700C">
        <w:rPr>
          <w:b/>
          <w:bCs/>
        </w:rPr>
        <w:t>Семинар 3.</w:t>
      </w:r>
    </w:p>
    <w:p w:rsidR="004D2C8A" w:rsidRPr="0030700C" w:rsidRDefault="004D2C8A" w:rsidP="000958DA">
      <w:pPr>
        <w:pStyle w:val="a4"/>
        <w:numPr>
          <w:ilvl w:val="0"/>
          <w:numId w:val="24"/>
        </w:numPr>
        <w:spacing w:before="0" w:beforeAutospacing="0" w:after="0"/>
        <w:ind w:left="0" w:firstLine="567"/>
        <w:jc w:val="both"/>
        <w:rPr>
          <w:b/>
          <w:bCs/>
        </w:rPr>
      </w:pPr>
      <w:r w:rsidRPr="0030700C">
        <w:rPr>
          <w:iCs/>
        </w:rPr>
        <w:t>Психологические особенности больных церебральным атеросклерозом.</w:t>
      </w:r>
    </w:p>
    <w:p w:rsidR="004D2C8A" w:rsidRPr="0030700C" w:rsidRDefault="004D2C8A" w:rsidP="000958DA">
      <w:pPr>
        <w:pStyle w:val="a4"/>
        <w:numPr>
          <w:ilvl w:val="0"/>
          <w:numId w:val="24"/>
        </w:numPr>
        <w:spacing w:before="0" w:beforeAutospacing="0" w:after="0"/>
        <w:ind w:left="0" w:firstLine="567"/>
        <w:jc w:val="both"/>
        <w:rPr>
          <w:b/>
          <w:bCs/>
        </w:rPr>
      </w:pPr>
      <w:r w:rsidRPr="0030700C">
        <w:rPr>
          <w:iCs/>
        </w:rPr>
        <w:t>Психология общения медицинского работника в клинике хирургических болезней.</w:t>
      </w:r>
    </w:p>
    <w:p w:rsidR="004D2C8A" w:rsidRPr="0030700C" w:rsidRDefault="004D2C8A" w:rsidP="000958DA">
      <w:pPr>
        <w:pStyle w:val="a4"/>
        <w:numPr>
          <w:ilvl w:val="0"/>
          <w:numId w:val="24"/>
        </w:numPr>
        <w:spacing w:before="0" w:beforeAutospacing="0" w:after="0"/>
        <w:ind w:left="0" w:firstLine="567"/>
        <w:jc w:val="both"/>
        <w:rPr>
          <w:b/>
          <w:bCs/>
        </w:rPr>
      </w:pPr>
      <w:r w:rsidRPr="0030700C">
        <w:rPr>
          <w:iCs/>
        </w:rPr>
        <w:t>Психология общения с престарелыми пациентами.</w:t>
      </w:r>
    </w:p>
    <w:p w:rsidR="004D2C8A" w:rsidRPr="0030700C" w:rsidRDefault="004D2C8A" w:rsidP="000958DA">
      <w:pPr>
        <w:pStyle w:val="a4"/>
        <w:numPr>
          <w:ilvl w:val="0"/>
          <w:numId w:val="24"/>
        </w:numPr>
        <w:spacing w:before="0" w:beforeAutospacing="0" w:after="0"/>
        <w:ind w:left="0" w:firstLine="567"/>
        <w:jc w:val="both"/>
        <w:rPr>
          <w:b/>
          <w:bCs/>
        </w:rPr>
      </w:pPr>
      <w:r w:rsidRPr="0030700C">
        <w:rPr>
          <w:iCs/>
        </w:rPr>
        <w:t>НЛП-диагностика пациента.</w:t>
      </w:r>
    </w:p>
    <w:p w:rsidR="006B515D" w:rsidRDefault="006B515D" w:rsidP="00862E29">
      <w:pPr>
        <w:tabs>
          <w:tab w:val="left" w:pos="540"/>
        </w:tabs>
        <w:jc w:val="both"/>
      </w:pPr>
    </w:p>
    <w:sectPr w:rsidR="006B515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FA4" w:rsidRDefault="00674FA4" w:rsidP="00EE5648">
      <w:r>
        <w:separator/>
      </w:r>
    </w:p>
  </w:endnote>
  <w:endnote w:type="continuationSeparator" w:id="0">
    <w:p w:rsidR="00674FA4" w:rsidRDefault="00674FA4" w:rsidP="00EE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271848"/>
      <w:docPartObj>
        <w:docPartGallery w:val="Page Numbers (Bottom of Page)"/>
        <w:docPartUnique/>
      </w:docPartObj>
    </w:sdtPr>
    <w:sdtEndPr/>
    <w:sdtContent>
      <w:p w:rsidR="00A10C9E" w:rsidRDefault="00A10C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E29">
          <w:rPr>
            <w:noProof/>
          </w:rPr>
          <w:t>4</w:t>
        </w:r>
        <w:r>
          <w:fldChar w:fldCharType="end"/>
        </w:r>
      </w:p>
    </w:sdtContent>
  </w:sdt>
  <w:p w:rsidR="00A10C9E" w:rsidRDefault="00A10C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FA4" w:rsidRDefault="00674FA4" w:rsidP="00EE5648">
      <w:r>
        <w:separator/>
      </w:r>
    </w:p>
  </w:footnote>
  <w:footnote w:type="continuationSeparator" w:id="0">
    <w:p w:rsidR="00674FA4" w:rsidRDefault="00674FA4" w:rsidP="00EE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D9E"/>
    <w:multiLevelType w:val="hybridMultilevel"/>
    <w:tmpl w:val="C40C80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CC11DD"/>
    <w:multiLevelType w:val="hybridMultilevel"/>
    <w:tmpl w:val="BF2EBA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A421EC"/>
    <w:multiLevelType w:val="hybridMultilevel"/>
    <w:tmpl w:val="C2023F10"/>
    <w:lvl w:ilvl="0" w:tplc="657A7870">
      <w:start w:val="1"/>
      <w:numFmt w:val="decimal"/>
      <w:lvlText w:val="%1."/>
      <w:lvlJc w:val="left"/>
      <w:pPr>
        <w:ind w:left="960" w:hanging="60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971E0"/>
    <w:multiLevelType w:val="hybridMultilevel"/>
    <w:tmpl w:val="92FC63F2"/>
    <w:lvl w:ilvl="0" w:tplc="A82893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2518D"/>
    <w:multiLevelType w:val="hybridMultilevel"/>
    <w:tmpl w:val="FFF85238"/>
    <w:lvl w:ilvl="0" w:tplc="342A8F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095BE5"/>
    <w:multiLevelType w:val="hybridMultilevel"/>
    <w:tmpl w:val="9DDCADFE"/>
    <w:lvl w:ilvl="0" w:tplc="511ABC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3624"/>
    <w:multiLevelType w:val="hybridMultilevel"/>
    <w:tmpl w:val="3CFC1B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D41B0B"/>
    <w:multiLevelType w:val="hybridMultilevel"/>
    <w:tmpl w:val="43267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2C84DE3"/>
    <w:multiLevelType w:val="hybridMultilevel"/>
    <w:tmpl w:val="A5DA04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E868CA"/>
    <w:multiLevelType w:val="hybridMultilevel"/>
    <w:tmpl w:val="97C6F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31AC7"/>
    <w:multiLevelType w:val="hybridMultilevel"/>
    <w:tmpl w:val="85DCE2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F92E39"/>
    <w:multiLevelType w:val="hybridMultilevel"/>
    <w:tmpl w:val="E516F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B6F17"/>
    <w:multiLevelType w:val="hybridMultilevel"/>
    <w:tmpl w:val="A48E5BEC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70D6EFA"/>
    <w:multiLevelType w:val="hybridMultilevel"/>
    <w:tmpl w:val="4FA841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8963C7"/>
    <w:multiLevelType w:val="hybridMultilevel"/>
    <w:tmpl w:val="033426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AA1314"/>
    <w:multiLevelType w:val="hybridMultilevel"/>
    <w:tmpl w:val="1F96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EE2980"/>
    <w:multiLevelType w:val="hybridMultilevel"/>
    <w:tmpl w:val="A3BAA0A4"/>
    <w:lvl w:ilvl="0" w:tplc="8A2C1BEC">
      <w:start w:val="1"/>
      <w:numFmt w:val="decimal"/>
      <w:pStyle w:val="a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7" w15:restartNumberingAfterBreak="0">
    <w:nsid w:val="5C3F33FB"/>
    <w:multiLevelType w:val="hybridMultilevel"/>
    <w:tmpl w:val="97D2D5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2A0FEC"/>
    <w:multiLevelType w:val="hybridMultilevel"/>
    <w:tmpl w:val="7AD82E88"/>
    <w:lvl w:ilvl="0" w:tplc="7DB066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0E616D"/>
    <w:multiLevelType w:val="hybridMultilevel"/>
    <w:tmpl w:val="5906B9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4F0293"/>
    <w:multiLevelType w:val="hybridMultilevel"/>
    <w:tmpl w:val="17F091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F32201"/>
    <w:multiLevelType w:val="hybridMultilevel"/>
    <w:tmpl w:val="B1326C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DB7F71"/>
    <w:multiLevelType w:val="hybridMultilevel"/>
    <w:tmpl w:val="A420D7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2F50270"/>
    <w:multiLevelType w:val="hybridMultilevel"/>
    <w:tmpl w:val="B82AC7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7B"/>
    <w:rsid w:val="000958DA"/>
    <w:rsid w:val="00105494"/>
    <w:rsid w:val="001849C5"/>
    <w:rsid w:val="001B637B"/>
    <w:rsid w:val="0030700C"/>
    <w:rsid w:val="00435BA4"/>
    <w:rsid w:val="004D2C8A"/>
    <w:rsid w:val="005A68A5"/>
    <w:rsid w:val="00674FA4"/>
    <w:rsid w:val="006B515D"/>
    <w:rsid w:val="0073055C"/>
    <w:rsid w:val="007914EF"/>
    <w:rsid w:val="00862E29"/>
    <w:rsid w:val="00886AED"/>
    <w:rsid w:val="00913690"/>
    <w:rsid w:val="00A10C9E"/>
    <w:rsid w:val="00B90F70"/>
    <w:rsid w:val="00DB35B9"/>
    <w:rsid w:val="00EA5ECD"/>
    <w:rsid w:val="00E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F222"/>
  <w15:docId w15:val="{EDE20859-3D32-4254-B506-1722ED91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B637B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4D2C8A"/>
    <w:pPr>
      <w:keepNext/>
      <w:keepLines/>
      <w:widowControl w:val="0"/>
      <w:autoSpaceDE w:val="0"/>
      <w:autoSpaceDN w:val="0"/>
      <w:adjustRightInd w:val="0"/>
      <w:spacing w:before="480"/>
      <w:ind w:firstLine="567"/>
      <w:jc w:val="both"/>
      <w:outlineLvl w:val="0"/>
    </w:pPr>
    <w:rPr>
      <w:rFonts w:ascii="Calibri" w:eastAsia="MS ????" w:hAnsi="Calibri"/>
      <w:b/>
      <w:bCs/>
      <w:color w:val="345A8A"/>
      <w:sz w:val="32"/>
      <w:szCs w:val="32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4D2C8A"/>
    <w:pPr>
      <w:keepNext/>
      <w:spacing w:line="360" w:lineRule="auto"/>
      <w:ind w:firstLine="720"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4D2C8A"/>
    <w:pPr>
      <w:keepNext/>
      <w:keepLines/>
      <w:spacing w:before="200"/>
      <w:outlineLvl w:val="2"/>
    </w:pPr>
    <w:rPr>
      <w:rFonts w:ascii="Calibri" w:eastAsia="MS ????" w:hAnsi="Calibri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4D2C8A"/>
    <w:pPr>
      <w:keepNext/>
      <w:keepLines/>
      <w:spacing w:before="200"/>
      <w:outlineLvl w:val="3"/>
    </w:pPr>
    <w:rPr>
      <w:rFonts w:ascii="Calibri" w:eastAsia="MS ????" w:hAnsi="Calibri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4D2C8A"/>
    <w:pPr>
      <w:keepNext/>
      <w:keepLines/>
      <w:spacing w:before="200"/>
      <w:outlineLvl w:val="4"/>
    </w:pPr>
    <w:rPr>
      <w:rFonts w:ascii="Calibri" w:eastAsia="MS ????" w:hAnsi="Calibri"/>
      <w:color w:val="243F60"/>
    </w:rPr>
  </w:style>
  <w:style w:type="paragraph" w:styleId="6">
    <w:name w:val="heading 6"/>
    <w:basedOn w:val="a0"/>
    <w:next w:val="a0"/>
    <w:link w:val="60"/>
    <w:uiPriority w:val="99"/>
    <w:semiHidden/>
    <w:unhideWhenUsed/>
    <w:qFormat/>
    <w:rsid w:val="004D2C8A"/>
    <w:pPr>
      <w:keepNext/>
      <w:keepLines/>
      <w:spacing w:before="200"/>
      <w:outlineLvl w:val="5"/>
    </w:pPr>
    <w:rPr>
      <w:rFonts w:ascii="Calibri" w:eastAsia="MS ????" w:hAnsi="Calibri"/>
      <w:i/>
      <w:iCs/>
      <w:color w:val="243F60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4D2C8A"/>
    <w:pPr>
      <w:keepNext/>
      <w:keepLines/>
      <w:spacing w:before="200"/>
      <w:outlineLvl w:val="7"/>
    </w:pPr>
    <w:rPr>
      <w:rFonts w:ascii="Calibri" w:eastAsia="MS ????" w:hAnsi="Calibri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4D2C8A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1B637B"/>
    <w:pPr>
      <w:spacing w:before="100" w:beforeAutospacing="1" w:after="119"/>
    </w:pPr>
  </w:style>
  <w:style w:type="paragraph" w:styleId="a5">
    <w:name w:val="List Paragraph"/>
    <w:basedOn w:val="a0"/>
    <w:uiPriority w:val="99"/>
    <w:qFormat/>
    <w:rsid w:val="001B637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9"/>
    <w:rsid w:val="004D2C8A"/>
    <w:rPr>
      <w:rFonts w:ascii="Calibri" w:eastAsia="MS ????" w:hAnsi="Calibri" w:cs="Times New Roman"/>
      <w:b/>
      <w:bCs/>
      <w:color w:val="345A8A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rsid w:val="004D2C8A"/>
    <w:rPr>
      <w:rFonts w:ascii="Times New Roman" w:eastAsia="MS ??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4D2C8A"/>
    <w:rPr>
      <w:rFonts w:ascii="Calibri" w:eastAsia="MS ????" w:hAnsi="Calibri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semiHidden/>
    <w:rsid w:val="004D2C8A"/>
    <w:rPr>
      <w:rFonts w:ascii="Calibri" w:eastAsia="MS ????" w:hAnsi="Calibri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semiHidden/>
    <w:rsid w:val="004D2C8A"/>
    <w:rPr>
      <w:rFonts w:ascii="Calibri" w:eastAsia="MS ????" w:hAnsi="Calibri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rsid w:val="004D2C8A"/>
    <w:rPr>
      <w:rFonts w:ascii="Calibri" w:eastAsia="MS ????" w:hAnsi="Calibri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4D2C8A"/>
    <w:rPr>
      <w:rFonts w:ascii="Calibri" w:eastAsia="MS ????" w:hAnsi="Calibri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4D2C8A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character" w:styleId="a6">
    <w:name w:val="Hyperlink"/>
    <w:basedOn w:val="a1"/>
    <w:uiPriority w:val="99"/>
    <w:semiHidden/>
    <w:unhideWhenUsed/>
    <w:rsid w:val="004D2C8A"/>
    <w:rPr>
      <w:rFonts w:ascii="Times New Roman" w:hAnsi="Times New Roman" w:cs="Times New Roman" w:hint="default"/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4D2C8A"/>
    <w:rPr>
      <w:color w:val="954F72" w:themeColor="followedHyperlink"/>
      <w:u w:val="single"/>
    </w:rPr>
  </w:style>
  <w:style w:type="character" w:styleId="a8">
    <w:name w:val="Strong"/>
    <w:basedOn w:val="a1"/>
    <w:qFormat/>
    <w:rsid w:val="004D2C8A"/>
    <w:rPr>
      <w:rFonts w:ascii="Times New Roman" w:hAnsi="Times New Roman" w:cs="Times New Roman" w:hint="default"/>
      <w:b/>
      <w:bCs/>
    </w:rPr>
  </w:style>
  <w:style w:type="paragraph" w:styleId="a9">
    <w:name w:val="header"/>
    <w:basedOn w:val="a0"/>
    <w:link w:val="aa"/>
    <w:uiPriority w:val="99"/>
    <w:unhideWhenUsed/>
    <w:rsid w:val="004D2C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4D2C8A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4D2C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D2C8A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uiPriority w:val="99"/>
    <w:semiHidden/>
    <w:unhideWhenUsed/>
    <w:rsid w:val="004D2C8A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4D2C8A"/>
    <w:rPr>
      <w:rFonts w:ascii="Times New Roman" w:eastAsia="MS ??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4D2C8A"/>
    <w:pPr>
      <w:ind w:firstLine="720"/>
      <w:jc w:val="both"/>
    </w:pPr>
    <w:rPr>
      <w:caps/>
      <w:sz w:val="28"/>
      <w:szCs w:val="20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4D2C8A"/>
    <w:rPr>
      <w:rFonts w:ascii="Times New Roman" w:eastAsia="MS ??" w:hAnsi="Times New Roman" w:cs="Times New Roman"/>
      <w:caps/>
      <w:sz w:val="28"/>
      <w:szCs w:val="20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4D2C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4D2C8A"/>
    <w:rPr>
      <w:rFonts w:ascii="Times New Roman" w:eastAsia="MS ??" w:hAnsi="Times New Roman" w:cs="Times New Roman"/>
      <w:sz w:val="16"/>
      <w:szCs w:val="16"/>
      <w:lang w:eastAsia="ru-RU"/>
    </w:rPr>
  </w:style>
  <w:style w:type="paragraph" w:styleId="af1">
    <w:name w:val="Block Text"/>
    <w:basedOn w:val="a0"/>
    <w:uiPriority w:val="99"/>
    <w:semiHidden/>
    <w:unhideWhenUsed/>
    <w:rsid w:val="004D2C8A"/>
    <w:pPr>
      <w:widowControl w:val="0"/>
      <w:autoSpaceDE w:val="0"/>
      <w:autoSpaceDN w:val="0"/>
      <w:adjustRightInd w:val="0"/>
      <w:spacing w:before="20"/>
      <w:ind w:left="80" w:right="-3016" w:hanging="60"/>
    </w:pPr>
    <w:rPr>
      <w:sz w:val="28"/>
      <w:szCs w:val="16"/>
    </w:rPr>
  </w:style>
  <w:style w:type="paragraph" w:styleId="af2">
    <w:name w:val="Balloon Text"/>
    <w:basedOn w:val="a0"/>
    <w:link w:val="af3"/>
    <w:uiPriority w:val="99"/>
    <w:semiHidden/>
    <w:unhideWhenUsed/>
    <w:rsid w:val="004D2C8A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4D2C8A"/>
    <w:rPr>
      <w:rFonts w:ascii="Lucida Grande CY" w:eastAsia="MS ??" w:hAnsi="Lucida Grande CY" w:cs="Lucida Grande CY"/>
      <w:sz w:val="18"/>
      <w:szCs w:val="18"/>
      <w:lang w:eastAsia="ru-RU"/>
    </w:rPr>
  </w:style>
  <w:style w:type="paragraph" w:customStyle="1" w:styleId="Style20">
    <w:name w:val="Style20"/>
    <w:basedOn w:val="a0"/>
    <w:uiPriority w:val="99"/>
    <w:rsid w:val="004D2C8A"/>
    <w:pPr>
      <w:widowControl w:val="0"/>
      <w:autoSpaceDE w:val="0"/>
      <w:autoSpaceDN w:val="0"/>
      <w:adjustRightInd w:val="0"/>
      <w:spacing w:line="365" w:lineRule="exact"/>
      <w:jc w:val="both"/>
    </w:pPr>
  </w:style>
  <w:style w:type="paragraph" w:customStyle="1" w:styleId="11">
    <w:name w:val="Абзац списка1"/>
    <w:basedOn w:val="a0"/>
    <w:uiPriority w:val="99"/>
    <w:rsid w:val="004D2C8A"/>
    <w:pPr>
      <w:ind w:left="720"/>
    </w:pPr>
    <w:rPr>
      <w:rFonts w:ascii="Arial Unicode MS" w:eastAsia="Arial Unicode MS" w:hAnsi="Arial Unicode MS" w:cs="Arial Unicode MS"/>
      <w:color w:val="000000"/>
    </w:rPr>
  </w:style>
  <w:style w:type="paragraph" w:customStyle="1" w:styleId="FR2">
    <w:name w:val="FR2"/>
    <w:uiPriority w:val="99"/>
    <w:rsid w:val="004D2C8A"/>
    <w:pPr>
      <w:widowControl w:val="0"/>
      <w:autoSpaceDE w:val="0"/>
      <w:autoSpaceDN w:val="0"/>
      <w:adjustRightInd w:val="0"/>
      <w:spacing w:before="360" w:after="0" w:line="256" w:lineRule="auto"/>
      <w:ind w:left="480" w:right="400"/>
    </w:pPr>
    <w:rPr>
      <w:rFonts w:ascii="Times New Roman" w:eastAsia="MS ??" w:hAnsi="Times New Roman" w:cs="Times New Roman"/>
      <w:lang w:eastAsia="ru-RU"/>
    </w:rPr>
  </w:style>
  <w:style w:type="paragraph" w:customStyle="1" w:styleId="a">
    <w:name w:val="список"/>
    <w:basedOn w:val="a0"/>
    <w:uiPriority w:val="99"/>
    <w:rsid w:val="004D2C8A"/>
    <w:pPr>
      <w:widowControl w:val="0"/>
      <w:numPr>
        <w:numId w:val="5"/>
      </w:numPr>
      <w:adjustRightInd w:val="0"/>
      <w:jc w:val="both"/>
    </w:pPr>
    <w:rPr>
      <w:sz w:val="28"/>
      <w:szCs w:val="28"/>
    </w:rPr>
  </w:style>
  <w:style w:type="paragraph" w:customStyle="1" w:styleId="msonormalcxspmiddle">
    <w:name w:val="msonormalcxspmiddle"/>
    <w:basedOn w:val="a0"/>
    <w:uiPriority w:val="99"/>
    <w:rsid w:val="004D2C8A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D2C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page number"/>
    <w:basedOn w:val="a1"/>
    <w:uiPriority w:val="99"/>
    <w:semiHidden/>
    <w:unhideWhenUsed/>
    <w:rsid w:val="004D2C8A"/>
    <w:rPr>
      <w:rFonts w:ascii="Times New Roman" w:hAnsi="Times New Roman" w:cs="Times New Roman" w:hint="default"/>
    </w:rPr>
  </w:style>
  <w:style w:type="character" w:customStyle="1" w:styleId="FontStyle31">
    <w:name w:val="Font Style31"/>
    <w:basedOn w:val="a1"/>
    <w:uiPriority w:val="99"/>
    <w:rsid w:val="004D2C8A"/>
    <w:rPr>
      <w:rFonts w:ascii="Times New Roman" w:hAnsi="Times New Roman" w:cs="Times New Roman" w:hint="default"/>
      <w:spacing w:val="10"/>
      <w:sz w:val="28"/>
      <w:szCs w:val="28"/>
    </w:rPr>
  </w:style>
  <w:style w:type="character" w:customStyle="1" w:styleId="FontStyle44">
    <w:name w:val="Font Style44"/>
    <w:basedOn w:val="a1"/>
    <w:uiPriority w:val="99"/>
    <w:rsid w:val="004D2C8A"/>
    <w:rPr>
      <w:rFonts w:ascii="Times New Roman" w:hAnsi="Times New Roman" w:cs="Times New Roman" w:hint="default"/>
      <w:spacing w:val="20"/>
      <w:sz w:val="28"/>
      <w:szCs w:val="28"/>
    </w:rPr>
  </w:style>
  <w:style w:type="character" w:customStyle="1" w:styleId="hl01">
    <w:name w:val="hl01"/>
    <w:basedOn w:val="a1"/>
    <w:rsid w:val="004D2C8A"/>
    <w:rPr>
      <w:b/>
      <w:bCs/>
      <w:sz w:val="24"/>
      <w:szCs w:val="24"/>
    </w:rPr>
  </w:style>
  <w:style w:type="table" w:styleId="af5">
    <w:name w:val="Table Grid"/>
    <w:basedOn w:val="a2"/>
    <w:uiPriority w:val="99"/>
    <w:rsid w:val="004D2C8A"/>
    <w:pPr>
      <w:spacing w:after="0" w:line="240" w:lineRule="auto"/>
    </w:pPr>
    <w:rPr>
      <w:rFonts w:ascii="Cambria" w:eastAsia="MS ??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аголовок1"/>
    <w:basedOn w:val="a0"/>
    <w:next w:val="ad"/>
    <w:rsid w:val="00EA5E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6">
    <w:name w:val="Заголовок Знак"/>
    <w:link w:val="af7"/>
    <w:locked/>
    <w:rsid w:val="00EA5ECD"/>
    <w:rPr>
      <w:b/>
      <w:caps/>
      <w:sz w:val="28"/>
      <w:lang w:eastAsia="ru-RU"/>
    </w:rPr>
  </w:style>
  <w:style w:type="paragraph" w:styleId="af7">
    <w:name w:val="Title"/>
    <w:basedOn w:val="a0"/>
    <w:link w:val="af6"/>
    <w:qFormat/>
    <w:rsid w:val="00EA5ECD"/>
    <w:pPr>
      <w:jc w:val="center"/>
    </w:pPr>
    <w:rPr>
      <w:rFonts w:asciiTheme="minorHAnsi" w:eastAsiaTheme="minorHAnsi" w:hAnsiTheme="minorHAnsi" w:cstheme="minorBidi"/>
      <w:b/>
      <w:caps/>
      <w:sz w:val="28"/>
      <w:szCs w:val="22"/>
    </w:rPr>
  </w:style>
  <w:style w:type="character" w:customStyle="1" w:styleId="13">
    <w:name w:val="Название Знак1"/>
    <w:basedOn w:val="a1"/>
    <w:uiPriority w:val="10"/>
    <w:rsid w:val="00EA5E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9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14</cp:revision>
  <cp:lastPrinted>2019-09-06T07:33:00Z</cp:lastPrinted>
  <dcterms:created xsi:type="dcterms:W3CDTF">2017-08-28T10:01:00Z</dcterms:created>
  <dcterms:modified xsi:type="dcterms:W3CDTF">2021-03-23T07:29:00Z</dcterms:modified>
</cp:coreProperties>
</file>