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3B" w:rsidRPr="00C02092" w:rsidRDefault="0021673B" w:rsidP="002167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9091050"/>
      <w:r w:rsidRPr="00C02092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21673B" w:rsidRPr="00B31A5C" w:rsidRDefault="00FA3540" w:rsidP="002167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рабочей программы</w:t>
      </w:r>
      <w:r w:rsidR="0021673B" w:rsidRPr="00C02092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  <w:r w:rsidR="0021673B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21673B" w:rsidRPr="007C40AF">
        <w:rPr>
          <w:rFonts w:ascii="Times New Roman" w:hAnsi="Times New Roman" w:cs="Times New Roman"/>
          <w:sz w:val="24"/>
          <w:szCs w:val="24"/>
        </w:rPr>
        <w:t>«Клиническая лабораторная диагностика»</w:t>
      </w:r>
    </w:p>
    <w:p w:rsidR="0021673B" w:rsidRPr="00C02092" w:rsidRDefault="0021673B" w:rsidP="002167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b/>
          <w:bCs/>
          <w:sz w:val="24"/>
          <w:szCs w:val="24"/>
        </w:rPr>
        <w:t xml:space="preserve">32.05.01 Медико-профилактическое дело (уровень </w:t>
      </w:r>
      <w:proofErr w:type="spellStart"/>
      <w:r w:rsidRPr="00C02092">
        <w:rPr>
          <w:rFonts w:ascii="Times New Roman" w:hAnsi="Times New Roman" w:cs="Times New Roman"/>
          <w:b/>
          <w:bCs/>
          <w:sz w:val="24"/>
          <w:szCs w:val="24"/>
        </w:rPr>
        <w:t>специалитета</w:t>
      </w:r>
      <w:proofErr w:type="spellEnd"/>
      <w:r w:rsidRPr="00C0209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1673B" w:rsidRPr="00B31A5C" w:rsidRDefault="0021673B" w:rsidP="002167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клинической иммунологии, аллергологии и лабораторной диагностики ФПК и ППС</w:t>
      </w:r>
    </w:p>
    <w:p w:rsidR="0021673B" w:rsidRPr="000E3B7A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обязательной части Б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>.О.24</w:t>
      </w:r>
    </w:p>
    <w:p w:rsidR="0021673B" w:rsidRPr="00B31A5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Общая трудоемкость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4.75 зачетные единицы, 171 час, из них аудиторных 90 час.</w:t>
      </w: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Является основой для изучения последующих дисциплин: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внутренние болезни, терапия, педиатрия, инфекционные болезни</w:t>
      </w: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Цель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овладеть знаниями об основных подходах к лабораторной диагностике метаболических процессов, определяющих состояние здоровья человека к изменениям условий внешней среды, и сформировать системный подход к оценке результатов лабораторного выявления 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донозологических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форм заболеваний, прогноза и мониторинга эффективности лечения.</w:t>
      </w: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Задачи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на основе системно-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деятельностного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, интегративно-модульного и 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компетентностного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межпредметных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учебных проблем, которые являются: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б) по особенностям предметного содержания – биологическими, химическими, диагностическими,  интеграционными, организационными, экспериментальными и др. – формирование содержательного компонента  компетенций по дисциплине «Клиническая лабораторная диагностика»;</w:t>
      </w:r>
      <w:proofErr w:type="gramEnd"/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в) по характеру познавательной деятельности студентов – </w:t>
      </w:r>
      <w:proofErr w:type="gram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академическими</w:t>
      </w:r>
      <w:proofErr w:type="gram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деятельностного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компонента  компетенций по дисциплине «Клиническая лабораторная диагностика».</w:t>
      </w: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C02092">
        <w:rPr>
          <w:rFonts w:ascii="Times New Roman" w:hAnsi="Times New Roman" w:cs="Times New Roman"/>
          <w:b/>
          <w:bCs/>
          <w:sz w:val="24"/>
          <w:szCs w:val="24"/>
        </w:rPr>
        <w:t>компетентностном</w:t>
      </w:r>
      <w:proofErr w:type="spellEnd"/>
      <w:r w:rsidRPr="00C02092">
        <w:rPr>
          <w:rFonts w:ascii="Times New Roman" w:hAnsi="Times New Roman" w:cs="Times New Roman"/>
          <w:b/>
          <w:bCs/>
          <w:sz w:val="24"/>
          <w:szCs w:val="24"/>
        </w:rPr>
        <w:t xml:space="preserve"> формате: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универсальные (УК-1, УК-2, УК-6), общепрофессиональные (</w:t>
      </w:r>
      <w:r w:rsidR="00FA3540">
        <w:rPr>
          <w:rFonts w:ascii="Times New Roman" w:hAnsi="Times New Roman" w:cs="Times New Roman"/>
          <w:i/>
          <w:iCs/>
          <w:sz w:val="24"/>
          <w:szCs w:val="24"/>
        </w:rPr>
        <w:t xml:space="preserve">ОПК-3, ОПК-4, ОПК-5,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ОПК-7, ОПК-9), </w:t>
      </w:r>
      <w:r w:rsidR="00B11E7F" w:rsidRPr="00B11E7F">
        <w:rPr>
          <w:rFonts w:ascii="Times New Roman" w:hAnsi="Times New Roman" w:cs="Times New Roman"/>
          <w:i/>
          <w:sz w:val="24"/>
          <w:szCs w:val="24"/>
        </w:rPr>
        <w:t xml:space="preserve">обязательные профессиональные компетенции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(ПКО-15, ПКО-20)</w:t>
      </w:r>
      <w:r w:rsidR="00B11E7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1673B" w:rsidRPr="00C02092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Модуль 1. Основы организации лабораторной службы; Модуль 2. </w:t>
      </w:r>
      <w:proofErr w:type="spellStart"/>
      <w:r w:rsidRPr="00C02092">
        <w:rPr>
          <w:rFonts w:ascii="Times New Roman" w:hAnsi="Times New Roman" w:cs="Times New Roman"/>
          <w:i/>
          <w:iCs/>
          <w:sz w:val="24"/>
          <w:szCs w:val="24"/>
        </w:rPr>
        <w:t>Преаналитический</w:t>
      </w:r>
      <w:proofErr w:type="spellEnd"/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этап лабораторных исследований. Контроль качества; Модуль 3. Общеклинический анализ крови; Модуль 4. Общеклинический анализ мочи.</w:t>
      </w:r>
    </w:p>
    <w:p w:rsidR="0021673B" w:rsidRPr="00B31A5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092">
        <w:rPr>
          <w:rFonts w:ascii="Times New Roman" w:hAnsi="Times New Roman" w:cs="Times New Roman"/>
          <w:b/>
          <w:bCs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  <w:r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C02092">
        <w:t xml:space="preserve">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самоподготовка по учебно-целевым вопросам, решение ситуационных задач, по вопросам к защите модуля; подготовка </w:t>
      </w:r>
      <w:r>
        <w:rPr>
          <w:rFonts w:ascii="Times New Roman" w:hAnsi="Times New Roman" w:cs="Times New Roman"/>
          <w:i/>
          <w:iCs/>
          <w:sz w:val="24"/>
          <w:szCs w:val="24"/>
        </w:rPr>
        <w:t>к экзамену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итоговый </w:t>
      </w:r>
      <w:r w:rsidRPr="00C02092">
        <w:rPr>
          <w:rFonts w:ascii="Times New Roman" w:hAnsi="Times New Roman" w:cs="Times New Roman"/>
          <w:i/>
          <w:iCs/>
          <w:sz w:val="24"/>
          <w:szCs w:val="24"/>
        </w:rPr>
        <w:t>контроль).</w:t>
      </w:r>
    </w:p>
    <w:p w:rsidR="0021673B" w:rsidRPr="001666B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6BC">
        <w:rPr>
          <w:rFonts w:ascii="Times New Roman" w:hAnsi="Times New Roman" w:cs="Times New Roman"/>
          <w:b/>
          <w:bCs/>
          <w:sz w:val="24"/>
          <w:szCs w:val="24"/>
        </w:rPr>
        <w:t>Основные образовательные технологии: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66BC">
        <w:rPr>
          <w:rFonts w:ascii="Times New Roman" w:hAnsi="Times New Roman" w:cs="Times New Roman"/>
          <w:i/>
          <w:iCs/>
          <w:sz w:val="24"/>
          <w:szCs w:val="24"/>
        </w:rPr>
        <w:t>информационные текстовые процессоры, электронные таблиц</w:t>
      </w:r>
      <w:r w:rsidR="00B11E7F">
        <w:rPr>
          <w:rFonts w:ascii="Times New Roman" w:hAnsi="Times New Roman" w:cs="Times New Roman"/>
          <w:i/>
          <w:iCs/>
          <w:sz w:val="24"/>
          <w:szCs w:val="24"/>
        </w:rPr>
        <w:t>ы, презентации, аудио</w:t>
      </w:r>
      <w:bookmarkStart w:id="1" w:name="_GoBack"/>
      <w:bookmarkEnd w:id="1"/>
      <w:r w:rsidR="00B11E7F">
        <w:rPr>
          <w:rFonts w:ascii="Times New Roman" w:hAnsi="Times New Roman" w:cs="Times New Roman"/>
          <w:i/>
          <w:iCs/>
          <w:sz w:val="24"/>
          <w:szCs w:val="24"/>
        </w:rPr>
        <w:t>- и видео</w:t>
      </w:r>
      <w:r w:rsidRPr="001666BC">
        <w:rPr>
          <w:rFonts w:ascii="Times New Roman" w:hAnsi="Times New Roman" w:cs="Times New Roman"/>
          <w:i/>
          <w:iCs/>
          <w:sz w:val="24"/>
          <w:szCs w:val="24"/>
        </w:rPr>
        <w:t>конференции, лабораторный биологический эксперимент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1673B" w:rsidRPr="00B31A5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6BC">
        <w:rPr>
          <w:rFonts w:ascii="Times New Roman" w:hAnsi="Times New Roman" w:cs="Times New Roman"/>
          <w:b/>
          <w:bCs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1666BC">
        <w:rPr>
          <w:rFonts w:ascii="Times New Roman" w:hAnsi="Times New Roman" w:cs="Times New Roman"/>
          <w:i/>
          <w:iCs/>
          <w:sz w:val="24"/>
          <w:szCs w:val="24"/>
        </w:rPr>
        <w:t>собеседование, устный опрос, решение ситуационных задач, тестирование.</w:t>
      </w:r>
    </w:p>
    <w:p w:rsidR="0021673B" w:rsidRPr="001666B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6BC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1666BC">
        <w:rPr>
          <w:rFonts w:ascii="Times New Roman" w:hAnsi="Times New Roman" w:cs="Times New Roman"/>
          <w:i/>
          <w:iCs/>
          <w:sz w:val="24"/>
          <w:szCs w:val="24"/>
        </w:rPr>
        <w:t>текущий, промежуточный (экзамен).</w:t>
      </w:r>
    </w:p>
    <w:p w:rsidR="0021673B" w:rsidRPr="00B31A5C" w:rsidRDefault="0021673B" w:rsidP="00216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73B" w:rsidRDefault="0021673B" w:rsidP="002167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:rsidR="00E36146" w:rsidRDefault="00E36146"/>
    <w:sectPr w:rsidR="00E3614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1D"/>
    <w:rsid w:val="0004391D"/>
    <w:rsid w:val="0021673B"/>
    <w:rsid w:val="00B11E7F"/>
    <w:rsid w:val="00E36146"/>
    <w:rsid w:val="00FA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4</cp:revision>
  <dcterms:created xsi:type="dcterms:W3CDTF">2022-03-29T07:12:00Z</dcterms:created>
  <dcterms:modified xsi:type="dcterms:W3CDTF">2022-03-29T07:34:00Z</dcterms:modified>
</cp:coreProperties>
</file>