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1" w:rsidRPr="00FA6847" w:rsidRDefault="005753E1" w:rsidP="00FA68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FA6847" w:rsidRDefault="005753E1" w:rsidP="00FA68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D94349" w:rsidRPr="00FA6847" w:rsidRDefault="005753E1" w:rsidP="00FA684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D94349" w:rsidRPr="00FA6847">
        <w:rPr>
          <w:rFonts w:ascii="Times New Roman" w:hAnsi="Times New Roman" w:cs="Times New Roman"/>
          <w:bCs/>
          <w:sz w:val="24"/>
          <w:szCs w:val="24"/>
        </w:rPr>
        <w:t>«</w:t>
      </w:r>
      <w:r w:rsidR="00FA6847" w:rsidRPr="00FA6847">
        <w:rPr>
          <w:rFonts w:ascii="Times New Roman" w:hAnsi="Times New Roman" w:cs="Times New Roman"/>
          <w:bCs/>
          <w:sz w:val="24"/>
          <w:szCs w:val="24"/>
        </w:rPr>
        <w:t>Клиническая фармакология</w:t>
      </w:r>
      <w:r w:rsidR="00D94349" w:rsidRPr="00FA6847">
        <w:rPr>
          <w:rFonts w:ascii="Times New Roman" w:hAnsi="Times New Roman" w:cs="Times New Roman"/>
          <w:bCs/>
          <w:sz w:val="24"/>
          <w:szCs w:val="24"/>
        </w:rPr>
        <w:t>»</w:t>
      </w:r>
    </w:p>
    <w:p w:rsidR="005753E1" w:rsidRPr="00FA6847" w:rsidRDefault="005753E1" w:rsidP="00FA68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84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6847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D94349" w:rsidRPr="00FA6847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:rsidR="005753E1" w:rsidRPr="00FA6847" w:rsidRDefault="005753E1" w:rsidP="00FA68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847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hyperlink r:id="rId5" w:history="1">
        <w:r w:rsidR="00FA6847" w:rsidRPr="00FA6847">
          <w:rPr>
            <w:rFonts w:ascii="Times New Roman" w:hAnsi="Times New Roman" w:cs="Times New Roman"/>
            <w:sz w:val="24"/>
            <w:szCs w:val="24"/>
          </w:rPr>
          <w:t>Клинической фармакологии и функциональной диагностики ФПК и ППС</w:t>
        </w:r>
      </w:hyperlink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BF544D" w:rsidRPr="00FA6847">
        <w:rPr>
          <w:rFonts w:ascii="Times New Roman" w:hAnsi="Times New Roman" w:cs="Times New Roman"/>
          <w:b/>
          <w:sz w:val="24"/>
          <w:szCs w:val="24"/>
        </w:rPr>
        <w:t xml:space="preserve">дисциплинам </w:t>
      </w:r>
      <w:r w:rsidR="00BF544D" w:rsidRPr="00FA6847">
        <w:rPr>
          <w:rFonts w:ascii="Times New Roman" w:hAnsi="Times New Roman" w:cs="Times New Roman"/>
          <w:sz w:val="24"/>
          <w:szCs w:val="24"/>
        </w:rPr>
        <w:t>обязательной</w:t>
      </w:r>
      <w:r w:rsidR="0059354F" w:rsidRPr="00FA6847">
        <w:rPr>
          <w:rFonts w:ascii="Times New Roman" w:hAnsi="Times New Roman" w:cs="Times New Roman"/>
          <w:sz w:val="24"/>
          <w:szCs w:val="24"/>
        </w:rPr>
        <w:t xml:space="preserve"> части Б</w:t>
      </w:r>
      <w:proofErr w:type="gramStart"/>
      <w:r w:rsidR="0059354F" w:rsidRPr="00FA6847">
        <w:rPr>
          <w:rFonts w:ascii="Times New Roman" w:hAnsi="Times New Roman" w:cs="Times New Roman"/>
          <w:sz w:val="24"/>
          <w:szCs w:val="24"/>
        </w:rPr>
        <w:t>1.О.</w:t>
      </w:r>
      <w:proofErr w:type="gramEnd"/>
      <w:r w:rsidR="001002AC">
        <w:rPr>
          <w:rFonts w:ascii="Times New Roman" w:hAnsi="Times New Roman" w:cs="Times New Roman"/>
          <w:sz w:val="24"/>
          <w:szCs w:val="24"/>
        </w:rPr>
        <w:t>48</w:t>
      </w:r>
      <w:bookmarkStart w:id="0" w:name="_GoBack"/>
      <w:bookmarkEnd w:id="0"/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E77B1F" w:rsidRPr="00FA6847">
        <w:rPr>
          <w:rFonts w:ascii="Times New Roman" w:hAnsi="Times New Roman" w:cs="Times New Roman"/>
          <w:sz w:val="24"/>
          <w:szCs w:val="24"/>
        </w:rPr>
        <w:t>2</w:t>
      </w:r>
      <w:r w:rsidRPr="00FA6847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E77B1F" w:rsidRPr="00FA6847">
        <w:rPr>
          <w:rFonts w:ascii="Times New Roman" w:hAnsi="Times New Roman" w:cs="Times New Roman"/>
          <w:sz w:val="24"/>
          <w:szCs w:val="24"/>
        </w:rPr>
        <w:t>7</w:t>
      </w:r>
      <w:r w:rsidR="00D94349" w:rsidRPr="00FA6847">
        <w:rPr>
          <w:rFonts w:ascii="Times New Roman" w:hAnsi="Times New Roman" w:cs="Times New Roman"/>
          <w:sz w:val="24"/>
          <w:szCs w:val="24"/>
        </w:rPr>
        <w:t>2</w:t>
      </w:r>
      <w:r w:rsidR="00E77B1F" w:rsidRPr="00FA6847">
        <w:rPr>
          <w:rFonts w:ascii="Times New Roman" w:hAnsi="Times New Roman" w:cs="Times New Roman"/>
          <w:sz w:val="24"/>
          <w:szCs w:val="24"/>
        </w:rPr>
        <w:t xml:space="preserve"> </w:t>
      </w:r>
      <w:r w:rsidRPr="00FA6847">
        <w:rPr>
          <w:rFonts w:ascii="Times New Roman" w:hAnsi="Times New Roman" w:cs="Times New Roman"/>
          <w:sz w:val="24"/>
          <w:szCs w:val="24"/>
        </w:rPr>
        <w:t>час.</w:t>
      </w:r>
      <w:r w:rsidRPr="00FA684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A6847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FA6847" w:rsidRPr="00FA6847">
        <w:rPr>
          <w:rFonts w:ascii="Times New Roman" w:hAnsi="Times New Roman" w:cs="Times New Roman"/>
          <w:sz w:val="24"/>
          <w:szCs w:val="24"/>
        </w:rPr>
        <w:t>48</w:t>
      </w:r>
      <w:r w:rsidR="00D94349" w:rsidRPr="00FA6847">
        <w:rPr>
          <w:rFonts w:ascii="Times New Roman" w:hAnsi="Times New Roman" w:cs="Times New Roman"/>
          <w:sz w:val="24"/>
          <w:szCs w:val="24"/>
        </w:rPr>
        <w:t xml:space="preserve"> </w:t>
      </w:r>
      <w:r w:rsidRPr="00FA6847">
        <w:rPr>
          <w:rFonts w:ascii="Times New Roman" w:hAnsi="Times New Roman" w:cs="Times New Roman"/>
          <w:sz w:val="24"/>
          <w:szCs w:val="24"/>
        </w:rPr>
        <w:t>час.</w:t>
      </w:r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FA6847" w:rsidRPr="00FA6847">
        <w:rPr>
          <w:rFonts w:ascii="Times New Roman" w:hAnsi="Times New Roman" w:cs="Times New Roman"/>
          <w:sz w:val="24"/>
          <w:szCs w:val="24"/>
        </w:rPr>
        <w:t xml:space="preserve">анестезиология, реанимация, интенсивная терапия, </w:t>
      </w:r>
      <w:r w:rsidR="00E77B1F" w:rsidRPr="00FA6847">
        <w:rPr>
          <w:rFonts w:ascii="Times New Roman" w:eastAsia="Calibri" w:hAnsi="Times New Roman" w:cs="Times New Roman"/>
          <w:sz w:val="24"/>
          <w:szCs w:val="24"/>
        </w:rPr>
        <w:t>госпитальная терапия, эндокринология, поликлиническая терапия</w:t>
      </w:r>
      <w:r w:rsidR="00FA6847" w:rsidRPr="00FA6847">
        <w:rPr>
          <w:rFonts w:ascii="Times New Roman" w:eastAsia="Calibri" w:hAnsi="Times New Roman" w:cs="Times New Roman"/>
          <w:sz w:val="24"/>
          <w:szCs w:val="24"/>
        </w:rPr>
        <w:t xml:space="preserve">, госпитальная </w:t>
      </w:r>
      <w:proofErr w:type="spellStart"/>
      <w:r w:rsidR="00FA6847" w:rsidRPr="00FA6847">
        <w:rPr>
          <w:rFonts w:ascii="Times New Roman" w:eastAsia="Calibri" w:hAnsi="Times New Roman" w:cs="Times New Roman"/>
          <w:sz w:val="24"/>
          <w:szCs w:val="24"/>
        </w:rPr>
        <w:t>хирурия</w:t>
      </w:r>
      <w:proofErr w:type="spellEnd"/>
    </w:p>
    <w:p w:rsidR="00FA6847" w:rsidRPr="00FA6847" w:rsidRDefault="00FA6847" w:rsidP="00FA6847">
      <w:pPr>
        <w:pStyle w:val="2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6847">
        <w:rPr>
          <w:rFonts w:ascii="Times New Roman" w:hAnsi="Times New Roman"/>
          <w:b/>
          <w:sz w:val="24"/>
          <w:szCs w:val="24"/>
        </w:rPr>
        <w:t>Цель</w:t>
      </w:r>
      <w:r w:rsidRPr="00FA6847">
        <w:rPr>
          <w:rFonts w:ascii="Times New Roman" w:hAnsi="Times New Roman"/>
          <w:sz w:val="24"/>
          <w:szCs w:val="24"/>
        </w:rPr>
        <w:t xml:space="preserve">: формирование у студентов умений </w:t>
      </w:r>
      <w:r w:rsidRPr="00FA6847">
        <w:rPr>
          <w:rFonts w:ascii="Times New Roman" w:hAnsi="Times New Roman"/>
          <w:bCs/>
          <w:sz w:val="24"/>
          <w:szCs w:val="24"/>
        </w:rPr>
        <w:t xml:space="preserve">выбора эффективных, безопасных лекарственных средств и их режимов дозирования на основе клинических рекомендаций, стандартов диагностики и лечения, формуляров, перечня жизненно необходимых и важнейших лекарственных средств для проведения современной индивидуализированной, контролируемой фармакотерапии, с использованием основных данных по </w:t>
      </w:r>
      <w:proofErr w:type="spellStart"/>
      <w:r w:rsidRPr="00FA6847">
        <w:rPr>
          <w:rFonts w:ascii="Times New Roman" w:hAnsi="Times New Roman"/>
          <w:bCs/>
          <w:sz w:val="24"/>
          <w:szCs w:val="24"/>
        </w:rPr>
        <w:t>фармакокинетике</w:t>
      </w:r>
      <w:proofErr w:type="spellEnd"/>
      <w:r w:rsidRPr="00FA68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FA6847">
        <w:rPr>
          <w:rFonts w:ascii="Times New Roman" w:hAnsi="Times New Roman"/>
          <w:bCs/>
          <w:sz w:val="24"/>
          <w:szCs w:val="24"/>
        </w:rPr>
        <w:t>фармакодинамике</w:t>
      </w:r>
      <w:proofErr w:type="spellEnd"/>
      <w:r w:rsidRPr="00FA68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FA6847">
        <w:rPr>
          <w:rFonts w:ascii="Times New Roman" w:hAnsi="Times New Roman"/>
          <w:bCs/>
          <w:sz w:val="24"/>
          <w:szCs w:val="24"/>
        </w:rPr>
        <w:t>фармакогенетике</w:t>
      </w:r>
      <w:proofErr w:type="spellEnd"/>
      <w:r w:rsidRPr="00FA68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FA6847">
        <w:rPr>
          <w:rFonts w:ascii="Times New Roman" w:hAnsi="Times New Roman"/>
          <w:bCs/>
          <w:sz w:val="24"/>
          <w:szCs w:val="24"/>
        </w:rPr>
        <w:t>фармакоэкономики</w:t>
      </w:r>
      <w:proofErr w:type="spellEnd"/>
      <w:r w:rsidRPr="00FA68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FA6847">
        <w:rPr>
          <w:rFonts w:ascii="Times New Roman" w:hAnsi="Times New Roman"/>
          <w:bCs/>
          <w:sz w:val="24"/>
          <w:szCs w:val="24"/>
        </w:rPr>
        <w:t>фармакоэпидемиологии</w:t>
      </w:r>
      <w:proofErr w:type="spellEnd"/>
      <w:r w:rsidRPr="00FA6847">
        <w:rPr>
          <w:rFonts w:ascii="Times New Roman" w:hAnsi="Times New Roman"/>
          <w:bCs/>
          <w:sz w:val="24"/>
          <w:szCs w:val="24"/>
        </w:rPr>
        <w:t>, по взаимодействию лекарственных средств, с учетом проявлений нежелательных лекарственных реакций, положений доказательной медицины.</w:t>
      </w:r>
    </w:p>
    <w:p w:rsidR="00FA6847" w:rsidRPr="00FA6847" w:rsidRDefault="00FA6847" w:rsidP="00FA6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A6847" w:rsidRPr="00FA6847" w:rsidRDefault="00FA6847" w:rsidP="00FA6847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FA6847">
        <w:rPr>
          <w:rFonts w:ascii="Times New Roman" w:hAnsi="Times New Roman"/>
          <w:bCs/>
          <w:sz w:val="24"/>
          <w:szCs w:val="24"/>
        </w:rPr>
        <w:t>- освоение студентами основных вопросов общей и частной клинической фармакологии на основе современных достижений в области фундаментальной и клинической медицины с позиций доказательной медицины;</w:t>
      </w:r>
    </w:p>
    <w:p w:rsidR="00FA6847" w:rsidRPr="00FA6847" w:rsidRDefault="00FA6847" w:rsidP="00FA6847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FA6847">
        <w:rPr>
          <w:rFonts w:ascii="Times New Roman" w:hAnsi="Times New Roman"/>
          <w:bCs/>
          <w:sz w:val="24"/>
          <w:szCs w:val="24"/>
        </w:rPr>
        <w:t>- формирование у студентов знаний и умений в области назначения и рационального применения лекарственных средств, которые являются необходимыми для будущей профессиональной деятельности врача-лечебника в условиях требований современной медицины, позволяющих осуществлять индивидуализированную, контролируемую, безопасную и эффективную фармакотерапию, организовывать работу с медикаментозными средствами и соблюдать правила их хранения;</w:t>
      </w:r>
    </w:p>
    <w:p w:rsidR="00FA6847" w:rsidRPr="00FA6847" w:rsidRDefault="00FA6847" w:rsidP="00FA6847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FA6847">
        <w:rPr>
          <w:rFonts w:ascii="Times New Roman" w:hAnsi="Times New Roman"/>
          <w:bCs/>
          <w:sz w:val="24"/>
          <w:szCs w:val="24"/>
        </w:rPr>
        <w:t xml:space="preserve">- изучение студентами </w:t>
      </w:r>
      <w:proofErr w:type="spellStart"/>
      <w:r w:rsidRPr="00FA6847">
        <w:rPr>
          <w:rFonts w:ascii="Times New Roman" w:hAnsi="Times New Roman"/>
          <w:bCs/>
          <w:sz w:val="24"/>
          <w:szCs w:val="24"/>
        </w:rPr>
        <w:t>фармакодинамики</w:t>
      </w:r>
      <w:proofErr w:type="spellEnd"/>
      <w:r w:rsidRPr="00FA6847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FA6847">
        <w:rPr>
          <w:rFonts w:ascii="Times New Roman" w:hAnsi="Times New Roman"/>
          <w:bCs/>
          <w:sz w:val="24"/>
          <w:szCs w:val="24"/>
        </w:rPr>
        <w:t>фармакокинетики</w:t>
      </w:r>
      <w:proofErr w:type="spellEnd"/>
      <w:r w:rsidRPr="00FA6847">
        <w:rPr>
          <w:rFonts w:ascii="Times New Roman" w:hAnsi="Times New Roman"/>
          <w:bCs/>
          <w:sz w:val="24"/>
          <w:szCs w:val="24"/>
        </w:rPr>
        <w:t xml:space="preserve"> основных групп лекарственных средств, применяющихся с целью профилактики, диагностики, лечения заболеваний в лечебной практике;</w:t>
      </w:r>
    </w:p>
    <w:p w:rsidR="00FA6847" w:rsidRPr="00FA6847" w:rsidRDefault="00FA6847" w:rsidP="00FA6847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FA6847">
        <w:rPr>
          <w:rFonts w:ascii="Times New Roman" w:hAnsi="Times New Roman"/>
          <w:bCs/>
          <w:sz w:val="24"/>
          <w:szCs w:val="24"/>
        </w:rPr>
        <w:t>- изучение взаимодействия лекарственных средств и нежелательных лекарственных реакций на организм, показаний и противопоказаний к применению лекарственных средств;</w:t>
      </w:r>
    </w:p>
    <w:p w:rsidR="00FA6847" w:rsidRPr="00FA6847" w:rsidRDefault="00FA6847" w:rsidP="00FA6847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FA6847">
        <w:rPr>
          <w:rFonts w:ascii="Times New Roman" w:hAnsi="Times New Roman"/>
          <w:bCs/>
          <w:sz w:val="24"/>
          <w:szCs w:val="24"/>
        </w:rPr>
        <w:t>- формирование умений, необходимых для решения отдельных научно-исследовательских и научно-прикладных задач в области клинической фармакологии с использованием знаний основных требований информационной безопасности;</w:t>
      </w:r>
    </w:p>
    <w:p w:rsidR="00FA6847" w:rsidRPr="00FA6847" w:rsidRDefault="00FA6847" w:rsidP="00FA6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47">
        <w:rPr>
          <w:rFonts w:ascii="Times New Roman" w:hAnsi="Times New Roman" w:cs="Times New Roman"/>
          <w:sz w:val="24"/>
          <w:szCs w:val="24"/>
        </w:rPr>
        <w:t xml:space="preserve">- формирование у студентов навыков </w:t>
      </w:r>
      <w:r w:rsidRPr="00FA6847">
        <w:rPr>
          <w:rFonts w:ascii="Times New Roman" w:hAnsi="Times New Roman" w:cs="Times New Roman"/>
          <w:iCs/>
          <w:sz w:val="24"/>
          <w:szCs w:val="24"/>
        </w:rPr>
        <w:t xml:space="preserve">общения и взаимодействия </w:t>
      </w:r>
      <w:r w:rsidRPr="00FA6847">
        <w:rPr>
          <w:rFonts w:ascii="Times New Roman" w:hAnsi="Times New Roman" w:cs="Times New Roman"/>
          <w:sz w:val="24"/>
          <w:szCs w:val="24"/>
        </w:rPr>
        <w:t>с коллективом, партнерами, пациентами и их родственниками</w:t>
      </w:r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FA6847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FA6847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FA6847">
        <w:rPr>
          <w:rFonts w:ascii="Times New Roman" w:hAnsi="Times New Roman" w:cs="Times New Roman"/>
          <w:sz w:val="24"/>
          <w:szCs w:val="24"/>
        </w:rPr>
        <w:t>универсальные (</w:t>
      </w:r>
      <w:r w:rsidR="00FA6847" w:rsidRPr="00FA6847">
        <w:rPr>
          <w:rFonts w:ascii="Times New Roman" w:hAnsi="Times New Roman" w:cs="Times New Roman"/>
          <w:sz w:val="24"/>
          <w:szCs w:val="24"/>
        </w:rPr>
        <w:t>УК-1, УК-2, УК-3, УК-4, УК-5, УК-6, УК-8</w:t>
      </w:r>
      <w:r w:rsidR="00371D02" w:rsidRPr="00FA6847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FA6847" w:rsidRPr="00FA6847">
        <w:rPr>
          <w:rFonts w:ascii="Times New Roman" w:hAnsi="Times New Roman" w:cs="Times New Roman"/>
          <w:sz w:val="24"/>
          <w:szCs w:val="24"/>
        </w:rPr>
        <w:t>ОПК-1, ОПК-2, ОПК-5, ОПК-7, ОПК-9, ОПК-10</w:t>
      </w:r>
      <w:r w:rsidR="00371D02" w:rsidRPr="00FA6847">
        <w:rPr>
          <w:rFonts w:ascii="Times New Roman" w:hAnsi="Times New Roman" w:cs="Times New Roman"/>
          <w:sz w:val="24"/>
          <w:szCs w:val="24"/>
        </w:rPr>
        <w:t>), профессиональные (ПК-3,</w:t>
      </w:r>
      <w:r w:rsidR="00E12954" w:rsidRPr="00FA6847">
        <w:rPr>
          <w:rFonts w:ascii="Times New Roman" w:hAnsi="Times New Roman" w:cs="Times New Roman"/>
          <w:sz w:val="24"/>
          <w:szCs w:val="24"/>
        </w:rPr>
        <w:t xml:space="preserve"> </w:t>
      </w:r>
      <w:r w:rsidR="00371D02" w:rsidRPr="00FA6847">
        <w:rPr>
          <w:rFonts w:ascii="Times New Roman" w:hAnsi="Times New Roman" w:cs="Times New Roman"/>
          <w:sz w:val="24"/>
          <w:szCs w:val="24"/>
        </w:rPr>
        <w:t>ПК-5</w:t>
      </w:r>
      <w:r w:rsidR="00E12954" w:rsidRPr="00FA6847">
        <w:rPr>
          <w:rFonts w:ascii="Times New Roman" w:hAnsi="Times New Roman" w:cs="Times New Roman"/>
          <w:sz w:val="24"/>
          <w:szCs w:val="24"/>
        </w:rPr>
        <w:t>, ПК-6, ПК-7</w:t>
      </w:r>
      <w:r w:rsidRPr="00FA684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A6847" w:rsidRPr="00FA6847" w:rsidRDefault="005753E1" w:rsidP="00FA68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A6847">
        <w:rPr>
          <w:rFonts w:ascii="Times New Roman" w:hAnsi="Times New Roman" w:cs="Times New Roman"/>
          <w:sz w:val="24"/>
          <w:szCs w:val="24"/>
        </w:rPr>
        <w:t xml:space="preserve"> </w:t>
      </w:r>
      <w:r w:rsidR="00E77B1F" w:rsidRPr="00FA6847">
        <w:rPr>
          <w:rFonts w:ascii="Times New Roman" w:hAnsi="Times New Roman" w:cs="Times New Roman"/>
          <w:sz w:val="24"/>
          <w:szCs w:val="24"/>
        </w:rPr>
        <w:t xml:space="preserve">Модуль 1. </w:t>
      </w:r>
      <w:r w:rsidR="00FA6847" w:rsidRPr="00FA6847">
        <w:rPr>
          <w:rFonts w:ascii="Times New Roman" w:hAnsi="Times New Roman" w:cs="Times New Roman"/>
          <w:sz w:val="24"/>
          <w:szCs w:val="24"/>
        </w:rPr>
        <w:t xml:space="preserve">Общие вопросы клинической фармакологии и доказательная медицина </w:t>
      </w:r>
      <w:r w:rsidR="00E77B1F" w:rsidRPr="00FA6847">
        <w:rPr>
          <w:rFonts w:ascii="Times New Roman" w:hAnsi="Times New Roman" w:cs="Times New Roman"/>
          <w:sz w:val="24"/>
          <w:szCs w:val="24"/>
        </w:rPr>
        <w:t xml:space="preserve">Модуль 2. </w:t>
      </w:r>
      <w:r w:rsidR="00FA6847" w:rsidRPr="00FA6847">
        <w:rPr>
          <w:rFonts w:ascii="Times New Roman" w:hAnsi="Times New Roman" w:cs="Times New Roman"/>
          <w:sz w:val="24"/>
          <w:szCs w:val="24"/>
        </w:rPr>
        <w:t>Клинико-фармакологические подходы к выбору и применению лекарственных средств при заболеваниях внутренних органов</w:t>
      </w:r>
      <w:r w:rsidR="00FA6847" w:rsidRPr="00FA68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6847" w:rsidRPr="00FA6847" w:rsidRDefault="005753E1" w:rsidP="00FA6847">
      <w:pPr>
        <w:tabs>
          <w:tab w:val="right" w:leader="underscore" w:pos="9639"/>
        </w:tabs>
        <w:snapToGrid w:val="0"/>
        <w:spacing w:after="0" w:line="240" w:lineRule="auto"/>
        <w:rPr>
          <w:rFonts w:ascii="Times New Roman" w:hAnsi="Times New Roman" w:cs="Times New Roman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FA68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6847" w:rsidRPr="00FA6847">
        <w:rPr>
          <w:rFonts w:ascii="Times New Roman" w:hAnsi="Times New Roman" w:cs="Times New Roman"/>
          <w:bCs/>
          <w:sz w:val="24"/>
          <w:szCs w:val="24"/>
        </w:rPr>
        <w:t>Подготовка к занятиям, подготовка к тестированию, подготовка к текущему контролю, заполнение рабочей тетради, э</w:t>
      </w:r>
      <w:r w:rsidR="00FA6847" w:rsidRPr="00FA6847">
        <w:rPr>
          <w:rFonts w:ascii="Times New Roman" w:hAnsi="Times New Roman" w:cs="Times New Roman"/>
          <w:sz w:val="24"/>
          <w:szCs w:val="24"/>
        </w:rPr>
        <w:t>кспертная оценка фармакотерапии реального больного с составлением клинико-фармакологической карты</w:t>
      </w:r>
    </w:p>
    <w:p w:rsidR="00E77B1F" w:rsidRPr="00FA6847" w:rsidRDefault="005753E1" w:rsidP="00FA6847">
      <w:pPr>
        <w:pStyle w:val="Default"/>
        <w:jc w:val="both"/>
        <w:rPr>
          <w:color w:val="auto"/>
        </w:rPr>
      </w:pPr>
      <w:r w:rsidRPr="00FA6847">
        <w:rPr>
          <w:b/>
        </w:rPr>
        <w:t>Основные образовательные технологии:</w:t>
      </w:r>
      <w:r w:rsidRPr="00FA6847">
        <w:rPr>
          <w:b/>
          <w:bCs/>
        </w:rPr>
        <w:t xml:space="preserve"> </w:t>
      </w:r>
      <w:r w:rsidR="00E77B1F" w:rsidRPr="00FA6847">
        <w:rPr>
          <w:color w:val="auto"/>
        </w:rPr>
        <w:t xml:space="preserve">Используемые образовательные </w:t>
      </w:r>
      <w:r w:rsidR="00E77B1F" w:rsidRPr="00FA6847">
        <w:rPr>
          <w:b/>
          <w:bCs/>
          <w:color w:val="auto"/>
        </w:rPr>
        <w:t xml:space="preserve">технологии </w:t>
      </w:r>
      <w:r w:rsidR="00E77B1F" w:rsidRPr="00FA6847">
        <w:rPr>
          <w:color w:val="auto"/>
        </w:rPr>
        <w:t>при изучении дисциплины «Урология»: интегративно-модульное обучение на основе личностно-</w:t>
      </w:r>
      <w:proofErr w:type="spellStart"/>
      <w:r w:rsidR="00E77B1F" w:rsidRPr="00FA6847">
        <w:rPr>
          <w:color w:val="auto"/>
        </w:rPr>
        <w:t>деятельностного</w:t>
      </w:r>
      <w:proofErr w:type="spellEnd"/>
      <w:r w:rsidR="00E77B1F" w:rsidRPr="00FA6847">
        <w:rPr>
          <w:color w:val="auto"/>
        </w:rPr>
        <w:t xml:space="preserve">, индивидуально-дифференцированного, </w:t>
      </w:r>
      <w:proofErr w:type="spellStart"/>
      <w:r w:rsidR="00E77B1F" w:rsidRPr="00FA6847">
        <w:rPr>
          <w:color w:val="auto"/>
        </w:rPr>
        <w:t>компетентностного</w:t>
      </w:r>
      <w:proofErr w:type="spellEnd"/>
      <w:r w:rsidR="00E77B1F" w:rsidRPr="00FA6847">
        <w:rPr>
          <w:color w:val="auto"/>
        </w:rPr>
        <w:t xml:space="preserve"> подходов, обучение в сотрудничестве, проблемное и практико-ориентированно обучение. </w:t>
      </w:r>
    </w:p>
    <w:p w:rsidR="00E77B1F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E77B1F" w:rsidRPr="00FA6847">
        <w:rPr>
          <w:rFonts w:ascii="Times New Roman" w:eastAsia="TimesNewRomanPSMT" w:hAnsi="Times New Roman" w:cs="Times New Roman"/>
          <w:sz w:val="24"/>
          <w:szCs w:val="24"/>
        </w:rPr>
        <w:t xml:space="preserve">собеседование, дискуссия, </w:t>
      </w:r>
      <w:r w:rsidR="00FA6847" w:rsidRPr="00FA6847">
        <w:rPr>
          <w:rFonts w:ascii="Times New Roman" w:eastAsia="TimesNewRomanPSMT" w:hAnsi="Times New Roman" w:cs="Times New Roman"/>
          <w:sz w:val="24"/>
          <w:szCs w:val="24"/>
        </w:rPr>
        <w:t>тестирование</w:t>
      </w:r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FA6847">
        <w:rPr>
          <w:rFonts w:ascii="Times New Roman" w:hAnsi="Times New Roman" w:cs="Times New Roman"/>
          <w:sz w:val="24"/>
          <w:szCs w:val="24"/>
        </w:rPr>
        <w:t xml:space="preserve">текущий, промежуточный </w:t>
      </w:r>
      <w:r w:rsidR="00E77B1F" w:rsidRPr="00FA6847">
        <w:rPr>
          <w:rFonts w:ascii="Times New Roman" w:hAnsi="Times New Roman" w:cs="Times New Roman"/>
          <w:sz w:val="24"/>
          <w:szCs w:val="24"/>
        </w:rPr>
        <w:t>(зачтено</w:t>
      </w:r>
      <w:r w:rsidRPr="00FA6847">
        <w:rPr>
          <w:rFonts w:ascii="Times New Roman" w:hAnsi="Times New Roman" w:cs="Times New Roman"/>
          <w:sz w:val="24"/>
          <w:szCs w:val="24"/>
        </w:rPr>
        <w:t>).</w:t>
      </w:r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753E1" w:rsidRPr="00FA6847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33C8C"/>
    <w:multiLevelType w:val="singleLevel"/>
    <w:tmpl w:val="69FC7DEC"/>
    <w:lvl w:ilvl="0">
      <w:start w:val="1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</w:abstractNum>
  <w:abstractNum w:abstractNumId="1" w15:restartNumberingAfterBreak="0">
    <w:nsid w:val="69AD51CA"/>
    <w:multiLevelType w:val="hybridMultilevel"/>
    <w:tmpl w:val="0C50A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1"/>
    <w:rsid w:val="001002AC"/>
    <w:rsid w:val="00371D02"/>
    <w:rsid w:val="005753E1"/>
    <w:rsid w:val="0059354F"/>
    <w:rsid w:val="006B7427"/>
    <w:rsid w:val="00AA2825"/>
    <w:rsid w:val="00B3441B"/>
    <w:rsid w:val="00B42886"/>
    <w:rsid w:val="00BF544D"/>
    <w:rsid w:val="00D94349"/>
    <w:rsid w:val="00E12954"/>
    <w:rsid w:val="00E23808"/>
    <w:rsid w:val="00E77B1F"/>
    <w:rsid w:val="00EA56EA"/>
    <w:rsid w:val="00FA6847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918C9"/>
  <w15:chartTrackingRefBased/>
  <w15:docId w15:val="{7469E275-A05A-4F03-952D-86D69B22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E1295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129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E77B1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1"/>
    <w:locked/>
    <w:rsid w:val="00E77B1F"/>
    <w:rPr>
      <w:rFonts w:ascii="Calibri" w:eastAsia="Calibri" w:hAnsi="Calibri" w:cs="Times New Roman"/>
    </w:rPr>
  </w:style>
  <w:style w:type="paragraph" w:customStyle="1" w:styleId="Default">
    <w:name w:val="Default"/>
    <w:rsid w:val="00E77B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2">
    <w:name w:val="Основной текст 22"/>
    <w:basedOn w:val="a"/>
    <w:uiPriority w:val="99"/>
    <w:rsid w:val="00FA6847"/>
    <w:pPr>
      <w:spacing w:after="120" w:line="48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sma.ru/structure/kafedry/fiziologija_fp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Онбыш Татьяна Евгеньевна</cp:lastModifiedBy>
  <cp:revision>3</cp:revision>
  <dcterms:created xsi:type="dcterms:W3CDTF">2022-05-12T09:14:00Z</dcterms:created>
  <dcterms:modified xsi:type="dcterms:W3CDTF">2022-05-25T16:12:00Z</dcterms:modified>
</cp:coreProperties>
</file>