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524" w:rsidRPr="00704A7C" w:rsidRDefault="00C24524" w:rsidP="00C245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04A7C">
        <w:rPr>
          <w:rFonts w:ascii="Times New Roman" w:hAnsi="Times New Roman"/>
          <w:b/>
          <w:sz w:val="24"/>
          <w:szCs w:val="24"/>
        </w:rPr>
        <w:t>АННОТАЦИЯ</w:t>
      </w:r>
    </w:p>
    <w:p w:rsidR="00C24524" w:rsidRPr="00704A7C" w:rsidRDefault="00C24524" w:rsidP="00C245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04A7C">
        <w:rPr>
          <w:rFonts w:ascii="Times New Roman" w:hAnsi="Times New Roman"/>
          <w:b/>
          <w:sz w:val="24"/>
          <w:szCs w:val="24"/>
        </w:rPr>
        <w:t>к рабочей программе дисциплины «Госпитальная терапия, эндокринология»</w:t>
      </w:r>
    </w:p>
    <w:p w:rsidR="00C24524" w:rsidRPr="00704A7C" w:rsidRDefault="00C24524" w:rsidP="00C24524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B050"/>
          <w:sz w:val="24"/>
          <w:szCs w:val="24"/>
        </w:rPr>
      </w:pPr>
      <w:r w:rsidRPr="00704A7C">
        <w:rPr>
          <w:rFonts w:ascii="Times New Roman" w:hAnsi="Times New Roman"/>
          <w:b/>
          <w:sz w:val="24"/>
          <w:szCs w:val="24"/>
        </w:rPr>
        <w:t>специальности 31.05.01  «Лечебное дело»</w:t>
      </w:r>
    </w:p>
    <w:p w:rsidR="00C24524" w:rsidRDefault="00787200" w:rsidP="00C24524">
      <w:pPr>
        <w:spacing w:after="0" w:line="240" w:lineRule="auto"/>
        <w:ind w:firstLine="709"/>
        <w:rPr>
          <w:rFonts w:ascii="Times New Roman" w:hAnsi="Times New Roman"/>
          <w:b/>
          <w:color w:val="00B050"/>
          <w:sz w:val="28"/>
          <w:szCs w:val="28"/>
        </w:rPr>
      </w:pPr>
      <w:r>
        <w:rPr>
          <w:rFonts w:ascii="Times New Roman" w:hAnsi="Times New Roman"/>
          <w:b/>
          <w:color w:val="00B050"/>
          <w:sz w:val="28"/>
          <w:szCs w:val="28"/>
        </w:rPr>
        <w:t xml:space="preserve"> </w:t>
      </w:r>
    </w:p>
    <w:p w:rsidR="00704A7C" w:rsidRPr="00172ACC" w:rsidRDefault="00704A7C" w:rsidP="00704A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b/>
          <w:sz w:val="24"/>
          <w:szCs w:val="24"/>
        </w:rPr>
        <w:t xml:space="preserve">Дисциплина реализуется на кафедре </w:t>
      </w:r>
      <w:r w:rsidRPr="00172ACC">
        <w:rPr>
          <w:rFonts w:ascii="Times New Roman" w:hAnsi="Times New Roman"/>
          <w:sz w:val="24"/>
          <w:szCs w:val="24"/>
        </w:rPr>
        <w:t>госпитальной терапии.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172ACC">
        <w:rPr>
          <w:rFonts w:ascii="Times New Roman" w:hAnsi="Times New Roman"/>
          <w:b/>
          <w:sz w:val="24"/>
          <w:szCs w:val="24"/>
        </w:rPr>
        <w:t xml:space="preserve">В структуре ОПОП дисциплина относится к циклу </w:t>
      </w:r>
      <w:r w:rsidRPr="00172ACC">
        <w:rPr>
          <w:rFonts w:ascii="Times New Roman" w:hAnsi="Times New Roman"/>
          <w:sz w:val="24"/>
          <w:szCs w:val="24"/>
        </w:rPr>
        <w:t xml:space="preserve">обязательной части:  </w:t>
      </w:r>
      <w:r w:rsidRPr="00172ACC">
        <w:rPr>
          <w:rFonts w:ascii="Times New Roman" w:eastAsia="TimesNewRomanPSMT" w:hAnsi="Times New Roman"/>
          <w:sz w:val="24"/>
          <w:szCs w:val="24"/>
        </w:rPr>
        <w:t xml:space="preserve">Б1.О.51. 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172ACC">
        <w:rPr>
          <w:rFonts w:ascii="Times New Roman" w:eastAsia="TimesNewRomanPSMT" w:hAnsi="Times New Roman"/>
          <w:b/>
          <w:sz w:val="24"/>
          <w:szCs w:val="24"/>
        </w:rPr>
        <w:t xml:space="preserve">Общая трудоемкость дисциплины: </w:t>
      </w:r>
      <w:r w:rsidRPr="00172ACC">
        <w:rPr>
          <w:rFonts w:ascii="Times New Roman" w:eastAsia="TimesNewRomanPSMT" w:hAnsi="Times New Roman"/>
          <w:sz w:val="24"/>
          <w:szCs w:val="24"/>
        </w:rPr>
        <w:t xml:space="preserve">11 зачетных единиц, всего – 396 часов, из них аудиторных  240 часов. </w:t>
      </w:r>
    </w:p>
    <w:p w:rsidR="00704A7C" w:rsidRPr="00172ACC" w:rsidRDefault="00704A7C" w:rsidP="00704A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2ACC">
        <w:rPr>
          <w:rFonts w:ascii="Times New Roman" w:hAnsi="Times New Roman"/>
          <w:b/>
          <w:bCs/>
          <w:sz w:val="24"/>
          <w:szCs w:val="24"/>
        </w:rPr>
        <w:t>Учебная дисциплина «</w:t>
      </w:r>
      <w:r w:rsidRPr="00172ACC">
        <w:rPr>
          <w:rFonts w:ascii="Times New Roman" w:hAnsi="Times New Roman"/>
          <w:b/>
          <w:sz w:val="24"/>
          <w:szCs w:val="24"/>
        </w:rPr>
        <w:t>Госпитальная терапия, эндокринология»</w:t>
      </w:r>
      <w:r w:rsidRPr="00172ACC">
        <w:rPr>
          <w:rFonts w:ascii="Times New Roman" w:hAnsi="Times New Roman"/>
          <w:bCs/>
          <w:sz w:val="24"/>
          <w:szCs w:val="24"/>
        </w:rPr>
        <w:t xml:space="preserve"> не имеет последующих дисциплин. Изучение дисциплины завершается проведением курсового экзамена и  Государственной итоговой аттестацией.</w:t>
      </w:r>
    </w:p>
    <w:p w:rsidR="00704A7C" w:rsidRPr="00172ACC" w:rsidRDefault="00704A7C" w:rsidP="00704A7C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b/>
          <w:bCs/>
          <w:sz w:val="24"/>
          <w:szCs w:val="24"/>
        </w:rPr>
        <w:t xml:space="preserve">Цель дисциплины - </w:t>
      </w:r>
      <w:r w:rsidRPr="00172ACC">
        <w:rPr>
          <w:sz w:val="24"/>
          <w:szCs w:val="24"/>
        </w:rPr>
        <w:t xml:space="preserve"> </w:t>
      </w:r>
      <w:r w:rsidRPr="00172ACC">
        <w:rPr>
          <w:rFonts w:ascii="Times New Roman" w:hAnsi="Times New Roman"/>
          <w:sz w:val="24"/>
          <w:szCs w:val="24"/>
        </w:rPr>
        <w:t>освоение студентами компетенций по врачебным методам исследования (сбор анамнеза, осмотр, пальпация, перкуссия, аускультация) и теоретических основ до</w:t>
      </w:r>
      <w:r w:rsidRPr="00172ACC">
        <w:rPr>
          <w:rFonts w:ascii="Times New Roman" w:hAnsi="Times New Roman"/>
          <w:sz w:val="24"/>
          <w:szCs w:val="24"/>
        </w:rPr>
        <w:softHyphen/>
        <w:t>полнительных методов исследования (лабораторные, функциональные), формирование врачебного мышления, знаний и практических умений для диагностики, лечения и профи</w:t>
      </w:r>
      <w:r w:rsidRPr="00172ACC">
        <w:rPr>
          <w:rFonts w:ascii="Times New Roman" w:hAnsi="Times New Roman"/>
          <w:sz w:val="24"/>
          <w:szCs w:val="24"/>
        </w:rPr>
        <w:softHyphen/>
        <w:t>лактики наиболее распространенных и социально значимых заболеваний внутренних ор</w:t>
      </w:r>
      <w:r w:rsidRPr="00172ACC">
        <w:rPr>
          <w:rFonts w:ascii="Times New Roman" w:hAnsi="Times New Roman"/>
          <w:sz w:val="24"/>
          <w:szCs w:val="24"/>
        </w:rPr>
        <w:softHyphen/>
        <w:t>ганов, оказания неотложной помощи и решения вопросов рациональной фармакотерапии и профилактики соматических заболеваний.</w:t>
      </w:r>
    </w:p>
    <w:p w:rsidR="00704A7C" w:rsidRPr="00172ACC" w:rsidRDefault="00704A7C" w:rsidP="00704A7C">
      <w:pPr>
        <w:pStyle w:val="ac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2ACC">
        <w:rPr>
          <w:rFonts w:ascii="Times New Roman" w:hAnsi="Times New Roman"/>
          <w:b/>
          <w:sz w:val="24"/>
          <w:szCs w:val="24"/>
        </w:rPr>
        <w:t xml:space="preserve">Задачи дисциплины: 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 xml:space="preserve"> Профилактическая деятельность: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осуществление мероприятий по формированию мотивированного отношения взрослого населения и подростков к сохранению и укреплению своего здоровья и здоровья окружающих, к выполнению рекомендаций, направленных на повышение двигательной активности, распределение пациентов на группы для занятий физической культурой и спортом с учетом их состояния здоровья, привлечение прикрепленного контингента к активным занятиям физической культурой и спортом;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проведение профилактических и противоэпидемиологических мероприятий, направленных на предупреждение возникновения инфекционных заболеваний;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проведение мероприятий по гигиеническому воспитанию и профилактике заболеваний среди взрослого населения, созданию в медицинских организациях благоприятных условий для пребывания больных и трудовой деятельности медицинского персонала;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осуществление диспансерного наблюдения за взрослым населением с учетом возраста, пола и исходного состояния здоровья, проведение мероприятий, направленных на повышение эффективности диспансеризации среди декретированных контингентов и хронических больных;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проведение сбора и медико-статистического анализа информации о показателях здоровья населения различных возрастно-половых групп, характеризующих состояние их здоровья.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Диагностическая деятельность: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диагностика заболеваний и патологических состояний у взрослого населения на основе владения пропедевтическими и лабораторно-инструментальными методами исследования;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диагностика неотложных состояний у взрослого населения;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диагностика беременности;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проведение судебно-медицинской экспертизы.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Лечебная деятельность: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оказание первой помощи взрослому населению при неотложных состояниях;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лечение взрослого населения с использованием терапевтических и хирургических методов;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оказание врачебной помощи взрослому населению при неотложных состояниях;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проведение лечебно-эвакуационных мероприятий в условиях чрезвычайной ситуации и оказание медицинской помощи взрослому населению в экстремальных условиях эпидемий, в очагах массового поражения;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организация работы с медикаментозными средствами и соблюдение правил их хранения.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Реабилитационная деятельность: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lastRenderedPageBreak/>
        <w:t>- проведение реабилитационных мероприятий среди взрослого населения, перенесших соматическое заболевание, травму или оперативное вмешательство;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использование средств лечебной физкультуры, физиотерапии, нетрадиционных методов терапии (рефлексотерапии, фитотерапии, гомеопатии) и основных курортных факторов у взрослого населения, нуждающихся в реабилитации.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Психолого-педагогическая деятельность: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формирование у взрослого населения позитивного поведения, направленного на сохранение и повышение уровня здоровья;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формирование у взрослого населения и членов их семей мотивации к внедрению элементов здорового образа жизни, в том числе к устранению вредных привычек, неблагоприятно влияющих на состояние здоровья;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обучение младшего и среднего медицинского персонала основным манипуляциям и процедурам, элементам здорового образа жизни.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Организационно-управленческая деятельность: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организация труда медицинского персонала в медицинских организациях, определение функциональных обязанностей и оптимального алгоритма их осуществления;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организация мероприятий по охране труда и технике безопасности, профилактика профессиональных заболеваний, контроль соблюдения и обеспечение экологической безопасности;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ведение учетно-отчетной медицинской документации в медицинских организациях;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проведение экспертизы временной и стойкой утраты трудоспособности;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оценка качества оказания лечебно-диагностической и реабилитационно-профилактической помощи взрослому населению;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ведение деловой переписки (служебные записки).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Научно-исследовательская деятельность: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анализ научной литературы и официальных статистических обзоров;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подготовка рефератов по современным научным проблемам;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участие в решении отдельных научно-исследовательских и научно-прикладных задач в области здравоохранения по диагностике, лечению, реабилитации и профилактике;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соблюдение основных требований информационной безопасности к разработке новых методов и технологий в области здравоохранения;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участие в проведении статистического анализа и подготовка доклада по выполненному исследованию;</w:t>
      </w:r>
    </w:p>
    <w:p w:rsidR="00704A7C" w:rsidRPr="00172ACC" w:rsidRDefault="00704A7C" w:rsidP="0070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>- участие в оценке эффективности инновационно-технологических рисков при внедрении новых медико-организационных технологий в деятельность</w:t>
      </w:r>
      <w:r w:rsidRPr="00172ACC">
        <w:rPr>
          <w:sz w:val="24"/>
          <w:szCs w:val="24"/>
        </w:rPr>
        <w:t xml:space="preserve"> </w:t>
      </w:r>
      <w:r w:rsidRPr="00172ACC">
        <w:rPr>
          <w:rFonts w:ascii="Times New Roman" w:hAnsi="Times New Roman"/>
          <w:sz w:val="24"/>
          <w:szCs w:val="24"/>
        </w:rPr>
        <w:t>медицинских организаций.</w:t>
      </w:r>
    </w:p>
    <w:p w:rsidR="00704A7C" w:rsidRPr="00172ACC" w:rsidRDefault="00704A7C" w:rsidP="00704A7C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 </w:t>
      </w:r>
      <w:r w:rsidRPr="00172ACC">
        <w:rPr>
          <w:rFonts w:ascii="Times New Roman" w:hAnsi="Times New Roman"/>
          <w:sz w:val="24"/>
          <w:szCs w:val="24"/>
        </w:rPr>
        <w:t xml:space="preserve">универсальные (УК-1, УК-2, УК-3, УК-4, УК-5, УК-6, УК-7, УК-8, УК-9, УК-10, УК-11),  общепрофессиональные (ОПК-1, ОПК-2, ОПК-4, ОПК-5, ОПК-6, ОПК-7, ОПК-8, ОПК-9, ОПК-10, ОПК-11), профессиональные (ПК-1, ПК-2, ПК-3, ПК-4, ПК-5, ПК-6, ПК-7) компетенции. </w:t>
      </w:r>
    </w:p>
    <w:p w:rsidR="00704A7C" w:rsidRPr="00172ACC" w:rsidRDefault="00704A7C" w:rsidP="00704A7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2ACC">
        <w:rPr>
          <w:rFonts w:ascii="Times New Roman" w:hAnsi="Times New Roman"/>
          <w:b/>
          <w:sz w:val="24"/>
          <w:szCs w:val="24"/>
        </w:rPr>
        <w:t xml:space="preserve">Содержание дисциплины: 1. </w:t>
      </w:r>
      <w:r w:rsidRPr="00172ACC">
        <w:rPr>
          <w:rFonts w:ascii="Times New Roman" w:hAnsi="Times New Roman"/>
          <w:bCs/>
          <w:sz w:val="24"/>
          <w:szCs w:val="24"/>
        </w:rPr>
        <w:t>Пульмонология. Диагностика и дифференциальная диагностика заболеваний бронхо-легочной системы. 2. Кардиология.  Диагностика и дифференциальная диагностика заболеваний сердечно-сосудистой системы. 3. Ревматология. Диагностика и дифференциальная диагностика системных заболеваний, заболеваний суставов. 4. Нефрология. Диагностика и дифференциальная диагностика заболеваний мочевыделительной системы. 5. Гастроэнтерология.</w:t>
      </w:r>
      <w:r w:rsidRPr="00172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2ACC">
        <w:rPr>
          <w:rFonts w:ascii="Times New Roman" w:hAnsi="Times New Roman"/>
          <w:bCs/>
          <w:sz w:val="24"/>
          <w:szCs w:val="24"/>
        </w:rPr>
        <w:t>Диагностика и дифференциальная диагностика заболеваний желудочно-кишечного тракта.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72ACC">
        <w:rPr>
          <w:rFonts w:ascii="Times New Roman" w:hAnsi="Times New Roman"/>
          <w:bCs/>
          <w:sz w:val="24"/>
          <w:szCs w:val="24"/>
        </w:rPr>
        <w:t>6. Гепатология.</w:t>
      </w:r>
      <w:r w:rsidRPr="00172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2ACC">
        <w:rPr>
          <w:rFonts w:ascii="Times New Roman" w:hAnsi="Times New Roman"/>
          <w:bCs/>
          <w:sz w:val="24"/>
          <w:szCs w:val="24"/>
        </w:rPr>
        <w:t>Диагностика и дифференциальная диагностика заболеваний печени.7. Гематология.</w:t>
      </w:r>
      <w:r w:rsidRPr="00172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2ACC">
        <w:rPr>
          <w:rFonts w:ascii="Times New Roman" w:hAnsi="Times New Roman"/>
          <w:bCs/>
          <w:sz w:val="24"/>
          <w:szCs w:val="24"/>
        </w:rPr>
        <w:t>Диагностика и дифференциальная диагностика заболеваний крови.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72ACC">
        <w:rPr>
          <w:rFonts w:ascii="Times New Roman" w:hAnsi="Times New Roman"/>
          <w:bCs/>
          <w:sz w:val="24"/>
          <w:szCs w:val="24"/>
        </w:rPr>
        <w:t>8. Эндокринология.</w:t>
      </w:r>
      <w:r w:rsidRPr="00172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2ACC">
        <w:rPr>
          <w:rFonts w:ascii="Times New Roman" w:hAnsi="Times New Roman"/>
          <w:bCs/>
          <w:sz w:val="24"/>
          <w:szCs w:val="24"/>
        </w:rPr>
        <w:t>Диагностика и дифференциальная диагностика заболеваний эндокринной системы.</w:t>
      </w:r>
    </w:p>
    <w:p w:rsidR="00704A7C" w:rsidRPr="00172ACC" w:rsidRDefault="00704A7C" w:rsidP="00704A7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b/>
          <w:bCs/>
          <w:sz w:val="24"/>
          <w:szCs w:val="24"/>
        </w:rPr>
        <w:t xml:space="preserve">Виды самостоятельной работы студентов: </w:t>
      </w:r>
      <w:r w:rsidRPr="00172ACC">
        <w:rPr>
          <w:rFonts w:ascii="Times New Roman" w:hAnsi="Times New Roman"/>
          <w:color w:val="000000"/>
          <w:sz w:val="24"/>
          <w:szCs w:val="24"/>
        </w:rPr>
        <w:t xml:space="preserve">Самоподготовка по учебно-целевым вопросам.  Подготовка к тестированию (текущий контроль).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172ACC">
        <w:rPr>
          <w:rFonts w:ascii="Times New Roman" w:hAnsi="Times New Roman"/>
          <w:sz w:val="24"/>
          <w:szCs w:val="24"/>
        </w:rPr>
        <w:t>абота с лекционным материалом, основной и дополнительной литературой.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2ACC">
        <w:rPr>
          <w:rFonts w:ascii="Times New Roman" w:hAnsi="Times New Roman"/>
          <w:sz w:val="24"/>
          <w:szCs w:val="24"/>
        </w:rPr>
        <w:t xml:space="preserve">Работа с методическими и клиническими рекомендациями. </w:t>
      </w:r>
      <w:r w:rsidRPr="00172ACC">
        <w:rPr>
          <w:rFonts w:ascii="Times New Roman" w:hAnsi="Times New Roman"/>
          <w:sz w:val="24"/>
          <w:szCs w:val="24"/>
        </w:rPr>
        <w:lastRenderedPageBreak/>
        <w:t>Подготовка рефератов и актуальных сообщений.  Решение ситуационных задач. Подготовка и работа над историей болезни больного терапевтического профиля.</w:t>
      </w:r>
    </w:p>
    <w:p w:rsidR="00704A7C" w:rsidRPr="00172ACC" w:rsidRDefault="00704A7C" w:rsidP="00704A7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2ACC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704A7C" w:rsidRPr="00172ACC" w:rsidRDefault="00704A7C" w:rsidP="00704A7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ACC">
        <w:rPr>
          <w:rFonts w:ascii="Times New Roman" w:hAnsi="Times New Roman"/>
          <w:sz w:val="24"/>
          <w:szCs w:val="24"/>
        </w:rPr>
        <w:t xml:space="preserve">Используемые образовательные </w:t>
      </w:r>
      <w:r w:rsidRPr="00172ACC">
        <w:rPr>
          <w:rFonts w:ascii="Times New Roman" w:hAnsi="Times New Roman"/>
          <w:bCs/>
          <w:sz w:val="24"/>
          <w:szCs w:val="24"/>
        </w:rPr>
        <w:t>технологии</w:t>
      </w:r>
      <w:r w:rsidRPr="00172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2ACC">
        <w:rPr>
          <w:rFonts w:ascii="Times New Roman" w:hAnsi="Times New Roman"/>
          <w:sz w:val="24"/>
          <w:szCs w:val="24"/>
        </w:rPr>
        <w:t xml:space="preserve">при изучении дисциплины «Госпитальная терапия, эндокринология»:  интегративно-модульное обучение на основе личностно-деятельностного, индивидуально-дифференцированного, компетентностного подходов, обучение в сотрудничестве, проблемное и практико-ориентированное обучение. </w:t>
      </w:r>
    </w:p>
    <w:p w:rsidR="00704A7C" w:rsidRPr="00172ACC" w:rsidRDefault="00704A7C" w:rsidP="00704A7C">
      <w:pPr>
        <w:pStyle w:val="Default"/>
        <w:jc w:val="both"/>
        <w:rPr>
          <w:b/>
        </w:rPr>
      </w:pPr>
      <w:r w:rsidRPr="00172ACC">
        <w:t>В процессе изучения дисциплины</w:t>
      </w:r>
      <w:r w:rsidRPr="00172ACC">
        <w:rPr>
          <w:rFonts w:eastAsia="TimesNewRomanPSMT"/>
        </w:rPr>
        <w:t xml:space="preserve"> используются имитационные (решение конкретных ситуационных задач и</w:t>
      </w:r>
      <w:r w:rsidRPr="00172ACC">
        <w:t xml:space="preserve"> обсуждение результатов их решения</w:t>
      </w:r>
      <w:r w:rsidRPr="00172ACC">
        <w:rPr>
          <w:rFonts w:eastAsia="TimesNewRomanPSMT"/>
        </w:rPr>
        <w:t>) и неимитационные (</w:t>
      </w:r>
      <w:r w:rsidRPr="00172ACC">
        <w:t xml:space="preserve"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таблицы, </w:t>
      </w:r>
      <w:r w:rsidRPr="00172ACC">
        <w:rPr>
          <w:rFonts w:eastAsia="TimesNewRomanPSMT"/>
        </w:rPr>
        <w:t xml:space="preserve">дискуссии, беседы) технологии.  </w:t>
      </w:r>
    </w:p>
    <w:p w:rsidR="00704A7C" w:rsidRPr="00172ACC" w:rsidRDefault="00704A7C" w:rsidP="00704A7C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72ACC">
        <w:rPr>
          <w:rFonts w:ascii="Times New Roman" w:hAnsi="Times New Roman"/>
          <w:b/>
          <w:sz w:val="24"/>
          <w:szCs w:val="24"/>
        </w:rPr>
        <w:t>еречень оценочных средств: и</w:t>
      </w:r>
      <w:r w:rsidRPr="00172ACC">
        <w:rPr>
          <w:rFonts w:ascii="Times New Roman" w:hAnsi="Times New Roman"/>
          <w:sz w:val="24"/>
          <w:szCs w:val="24"/>
        </w:rPr>
        <w:t xml:space="preserve">ндивидуальный и фронтальный опрос, тестовые задания, собеседование, решение ситуационных клинических задач, сдача практических навыков, экзамена. </w:t>
      </w:r>
    </w:p>
    <w:p w:rsidR="00704A7C" w:rsidRPr="00172ACC" w:rsidRDefault="00704A7C" w:rsidP="00704A7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172ACC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Виды и формы контроля: </w:t>
      </w:r>
      <w:r w:rsidRPr="00172ACC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Текущий контроль: выполнено (9, 10, 11,12 семестр). Экзамен в 12 семестре.  </w:t>
      </w:r>
    </w:p>
    <w:p w:rsidR="00295B9D" w:rsidRPr="00172ACC" w:rsidRDefault="00295B9D" w:rsidP="00704A7C">
      <w:pPr>
        <w:pStyle w:val="a3"/>
        <w:shd w:val="clear" w:color="auto" w:fill="FFFFFF"/>
        <w:ind w:left="0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</w:p>
    <w:sectPr w:rsidR="00295B9D" w:rsidRPr="00172ACC" w:rsidSect="00704A7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235" w:rsidRDefault="00F32235" w:rsidP="00EA62E1">
      <w:pPr>
        <w:spacing w:after="0" w:line="240" w:lineRule="auto"/>
      </w:pPr>
      <w:r>
        <w:separator/>
      </w:r>
    </w:p>
  </w:endnote>
  <w:endnote w:type="continuationSeparator" w:id="0">
    <w:p w:rsidR="00F32235" w:rsidRDefault="00F32235" w:rsidP="00EA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235" w:rsidRDefault="00F32235" w:rsidP="00EA62E1">
      <w:pPr>
        <w:spacing w:after="0" w:line="240" w:lineRule="auto"/>
      </w:pPr>
      <w:r>
        <w:separator/>
      </w:r>
    </w:p>
  </w:footnote>
  <w:footnote w:type="continuationSeparator" w:id="0">
    <w:p w:rsidR="00F32235" w:rsidRDefault="00F32235" w:rsidP="00EA6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2297E"/>
    <w:multiLevelType w:val="hybridMultilevel"/>
    <w:tmpl w:val="E18C40F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750DE2"/>
    <w:multiLevelType w:val="hybridMultilevel"/>
    <w:tmpl w:val="90CC592A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F675F"/>
    <w:multiLevelType w:val="hybridMultilevel"/>
    <w:tmpl w:val="5032DC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F56A58"/>
    <w:multiLevelType w:val="hybridMultilevel"/>
    <w:tmpl w:val="E49E0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F6D2CD9"/>
    <w:multiLevelType w:val="hybridMultilevel"/>
    <w:tmpl w:val="74C4221C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648B7"/>
    <w:multiLevelType w:val="hybridMultilevel"/>
    <w:tmpl w:val="B9E4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DD55828"/>
    <w:multiLevelType w:val="hybridMultilevel"/>
    <w:tmpl w:val="8214BB18"/>
    <w:lvl w:ilvl="0" w:tplc="1CB8433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53F4D4E"/>
    <w:multiLevelType w:val="hybridMultilevel"/>
    <w:tmpl w:val="E67A8D46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F720D"/>
    <w:multiLevelType w:val="hybridMultilevel"/>
    <w:tmpl w:val="7A241F88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F1"/>
    <w:rsid w:val="00071F33"/>
    <w:rsid w:val="000A0BD0"/>
    <w:rsid w:val="000A6E22"/>
    <w:rsid w:val="000B5ADE"/>
    <w:rsid w:val="000F73F5"/>
    <w:rsid w:val="00126A4B"/>
    <w:rsid w:val="00172ACC"/>
    <w:rsid w:val="001D5D10"/>
    <w:rsid w:val="00217D4B"/>
    <w:rsid w:val="00233199"/>
    <w:rsid w:val="002336A0"/>
    <w:rsid w:val="00240665"/>
    <w:rsid w:val="0028066D"/>
    <w:rsid w:val="00295B9D"/>
    <w:rsid w:val="00297836"/>
    <w:rsid w:val="002B2379"/>
    <w:rsid w:val="00303823"/>
    <w:rsid w:val="00334A03"/>
    <w:rsid w:val="00340B44"/>
    <w:rsid w:val="003474A5"/>
    <w:rsid w:val="00365971"/>
    <w:rsid w:val="003A6BE7"/>
    <w:rsid w:val="003C7282"/>
    <w:rsid w:val="003E78D3"/>
    <w:rsid w:val="004379D5"/>
    <w:rsid w:val="004975D7"/>
    <w:rsid w:val="004A52F2"/>
    <w:rsid w:val="004C7A38"/>
    <w:rsid w:val="004F205E"/>
    <w:rsid w:val="00505F8B"/>
    <w:rsid w:val="00526A9E"/>
    <w:rsid w:val="00536F00"/>
    <w:rsid w:val="0054626F"/>
    <w:rsid w:val="005477DE"/>
    <w:rsid w:val="005A4964"/>
    <w:rsid w:val="005C72CC"/>
    <w:rsid w:val="005D0CFA"/>
    <w:rsid w:val="005E3AFE"/>
    <w:rsid w:val="006C5B34"/>
    <w:rsid w:val="006C681B"/>
    <w:rsid w:val="006D16B0"/>
    <w:rsid w:val="006D7DCE"/>
    <w:rsid w:val="00704A7C"/>
    <w:rsid w:val="00722CCB"/>
    <w:rsid w:val="00730534"/>
    <w:rsid w:val="00787200"/>
    <w:rsid w:val="007D25F1"/>
    <w:rsid w:val="007D4B90"/>
    <w:rsid w:val="007E78BA"/>
    <w:rsid w:val="007F7A39"/>
    <w:rsid w:val="008100ED"/>
    <w:rsid w:val="00841960"/>
    <w:rsid w:val="008526DC"/>
    <w:rsid w:val="00861B48"/>
    <w:rsid w:val="00895FF1"/>
    <w:rsid w:val="008A5F5B"/>
    <w:rsid w:val="008C6ECE"/>
    <w:rsid w:val="00922C1A"/>
    <w:rsid w:val="0092434C"/>
    <w:rsid w:val="009553D5"/>
    <w:rsid w:val="00976904"/>
    <w:rsid w:val="00976C26"/>
    <w:rsid w:val="009A7954"/>
    <w:rsid w:val="009B599F"/>
    <w:rsid w:val="009D2682"/>
    <w:rsid w:val="009E2F61"/>
    <w:rsid w:val="009F37CB"/>
    <w:rsid w:val="009F56DE"/>
    <w:rsid w:val="00A0306C"/>
    <w:rsid w:val="00A46715"/>
    <w:rsid w:val="00A50EF9"/>
    <w:rsid w:val="00A70189"/>
    <w:rsid w:val="00A73A4A"/>
    <w:rsid w:val="00AB3BDE"/>
    <w:rsid w:val="00AC1F81"/>
    <w:rsid w:val="00AC5546"/>
    <w:rsid w:val="00AD7FAD"/>
    <w:rsid w:val="00AF5BA9"/>
    <w:rsid w:val="00B07937"/>
    <w:rsid w:val="00B10A7B"/>
    <w:rsid w:val="00B71208"/>
    <w:rsid w:val="00B82F70"/>
    <w:rsid w:val="00BB09ED"/>
    <w:rsid w:val="00BE41CF"/>
    <w:rsid w:val="00C153BA"/>
    <w:rsid w:val="00C24524"/>
    <w:rsid w:val="00C569E4"/>
    <w:rsid w:val="00CA46DA"/>
    <w:rsid w:val="00CD7266"/>
    <w:rsid w:val="00CF79DE"/>
    <w:rsid w:val="00D01C14"/>
    <w:rsid w:val="00D21159"/>
    <w:rsid w:val="00D6532E"/>
    <w:rsid w:val="00DA25AB"/>
    <w:rsid w:val="00DE1659"/>
    <w:rsid w:val="00DF3EA8"/>
    <w:rsid w:val="00E13F89"/>
    <w:rsid w:val="00E45DCF"/>
    <w:rsid w:val="00E56698"/>
    <w:rsid w:val="00E93D88"/>
    <w:rsid w:val="00EA3ED4"/>
    <w:rsid w:val="00EA6060"/>
    <w:rsid w:val="00EA62E1"/>
    <w:rsid w:val="00EE3E04"/>
    <w:rsid w:val="00F32235"/>
    <w:rsid w:val="00F36C46"/>
    <w:rsid w:val="00F4671B"/>
    <w:rsid w:val="00F46B55"/>
    <w:rsid w:val="00F47704"/>
    <w:rsid w:val="00F63AAE"/>
    <w:rsid w:val="00FA4155"/>
    <w:rsid w:val="00FB77A2"/>
    <w:rsid w:val="00FD7A44"/>
    <w:rsid w:val="00FF4B63"/>
    <w:rsid w:val="00FF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EA5C08-97B0-4795-B535-7F6C5946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81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D25F1"/>
    <w:pPr>
      <w:ind w:left="720"/>
      <w:contextualSpacing/>
    </w:pPr>
  </w:style>
  <w:style w:type="paragraph" w:customStyle="1" w:styleId="Default">
    <w:name w:val="Default"/>
    <w:rsid w:val="007D25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7D25F1"/>
  </w:style>
  <w:style w:type="paragraph" w:styleId="2">
    <w:name w:val="Body Text Indent 2"/>
    <w:basedOn w:val="a"/>
    <w:link w:val="20"/>
    <w:uiPriority w:val="99"/>
    <w:semiHidden/>
    <w:rsid w:val="003474A5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474A5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3474A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217D4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17D4B"/>
    <w:rPr>
      <w:rFonts w:ascii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62E1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62E1"/>
    <w:rPr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5477D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477D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F730D-7732-464D-B594-EECD2BBF6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ВПО КубГМУ</Company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Литвинова Татьяна Николаевна</dc:creator>
  <cp:lastModifiedBy>Пользователь</cp:lastModifiedBy>
  <cp:revision>61</cp:revision>
  <cp:lastPrinted>2018-06-25T11:18:00Z</cp:lastPrinted>
  <dcterms:created xsi:type="dcterms:W3CDTF">2022-04-26T18:38:00Z</dcterms:created>
  <dcterms:modified xsi:type="dcterms:W3CDTF">2022-05-16T07:30:00Z</dcterms:modified>
</cp:coreProperties>
</file>