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70" w:rsidRDefault="001C4970" w:rsidP="001C4970">
      <w:pPr>
        <w:pStyle w:val="a4"/>
      </w:pPr>
      <w:r>
        <w:rPr>
          <w:b/>
          <w:bCs/>
        </w:rPr>
        <w:t>2. Коллективные средства защиты (виды, способы применения)</w:t>
      </w:r>
    </w:p>
    <w:p w:rsidR="001C4970" w:rsidRDefault="001C4970" w:rsidP="001C4970">
      <w:pPr>
        <w:pStyle w:val="a4"/>
      </w:pPr>
      <w:r>
        <w:t>Защита населения и производительных сил страны от оружия массового поражения, а также при стихийных бедствиях, производственных авариях - важнейшая задача Управления по делам гражданской обороны и чрезвычайным ситуациям.</w:t>
      </w:r>
    </w:p>
    <w:p w:rsidR="001C4970" w:rsidRDefault="001C4970" w:rsidP="001C4970">
      <w:pPr>
        <w:pStyle w:val="a4"/>
      </w:pPr>
      <w:r>
        <w:t>Средства коллективной защиты - средства защиты, конструктивно и функционально связанные с производственным процессом, производственным оборудованием, помещением, зданием, сооружением, производственной площадкой.</w:t>
      </w:r>
      <w:r>
        <w:rPr>
          <w:u w:val="single"/>
        </w:rPr>
        <w:t xml:space="preserve"> </w:t>
      </w:r>
    </w:p>
    <w:p w:rsidR="001C4970" w:rsidRDefault="001C4970" w:rsidP="001C4970">
      <w:pPr>
        <w:pStyle w:val="a4"/>
      </w:pPr>
      <w:r>
        <w:rPr>
          <w:u w:val="single"/>
        </w:rPr>
        <w:t>В зависимости от назначения бывают:</w:t>
      </w:r>
    </w:p>
    <w:p w:rsidR="001C4970" w:rsidRDefault="001C4970" w:rsidP="001C4970">
      <w:pPr>
        <w:pStyle w:val="a4"/>
      </w:pPr>
      <w:r>
        <w:t>· средства нормализации воздушной среды производственных помещений и рабочих мест, локализации вредных факторов, отопления, вентиляции;</w:t>
      </w:r>
    </w:p>
    <w:p w:rsidR="001C4970" w:rsidRDefault="001C4970" w:rsidP="001C4970">
      <w:pPr>
        <w:pStyle w:val="a4"/>
      </w:pPr>
      <w:r>
        <w:t>· средства нормализации освещения помещений и рабочих мест (источники света, осветительные приборы и т.д.);</w:t>
      </w:r>
    </w:p>
    <w:p w:rsidR="001C4970" w:rsidRDefault="001C4970" w:rsidP="001C4970">
      <w:pPr>
        <w:pStyle w:val="a4"/>
      </w:pPr>
      <w:r>
        <w:t>· средства защиты от ионизирующих излучений (оградительные, герметизирующие устройства, знаки безопасности и т.д.);</w:t>
      </w:r>
    </w:p>
    <w:p w:rsidR="001C4970" w:rsidRDefault="001C4970" w:rsidP="001C4970">
      <w:pPr>
        <w:pStyle w:val="a4"/>
      </w:pPr>
      <w:r>
        <w:t>· средства защиты от инфракрасных излучений (оградительные; герметизирующие, теплоизолирующие устройства и т.д.);</w:t>
      </w:r>
    </w:p>
    <w:p w:rsidR="001C4970" w:rsidRDefault="001C4970" w:rsidP="001C4970">
      <w:pPr>
        <w:pStyle w:val="a4"/>
      </w:pPr>
      <w:r>
        <w:t>· средства защиты от ультрафиолетовых и электромагнитных излучений (оградительные, для вентиляции воздуха, дистанционного управления и т.д.);</w:t>
      </w:r>
    </w:p>
    <w:p w:rsidR="001C4970" w:rsidRDefault="001C4970" w:rsidP="001C4970">
      <w:pPr>
        <w:pStyle w:val="a4"/>
      </w:pPr>
      <w:r>
        <w:t>· средства защиты от лазерного излучения (ограждение, знаки безопасности);</w:t>
      </w:r>
    </w:p>
    <w:p w:rsidR="001C4970" w:rsidRDefault="001C4970" w:rsidP="001C4970">
      <w:pPr>
        <w:pStyle w:val="a4"/>
      </w:pPr>
      <w:r>
        <w:t>· средства защиты от шума и ультразвука (ограждение, глушители шума);</w:t>
      </w:r>
    </w:p>
    <w:p w:rsidR="001C4970" w:rsidRDefault="001C4970" w:rsidP="001C4970">
      <w:pPr>
        <w:pStyle w:val="a4"/>
      </w:pPr>
      <w:r>
        <w:t>· средства защиты от вибрации (виброизолирующие, виброгасящие, вибропоглощающие устройства и т.д.);</w:t>
      </w:r>
    </w:p>
    <w:p w:rsidR="001C4970" w:rsidRDefault="001C4970" w:rsidP="001C4970">
      <w:pPr>
        <w:pStyle w:val="a4"/>
      </w:pPr>
      <w:r>
        <w:t>· средства защиты от поражения электротоком (ограждения, сигнализация, изолирующие устройства, заземление, зануление и т.д.);</w:t>
      </w:r>
    </w:p>
    <w:p w:rsidR="001C4970" w:rsidRDefault="001C4970" w:rsidP="001C4970">
      <w:pPr>
        <w:pStyle w:val="a4"/>
      </w:pPr>
      <w:r>
        <w:t>· средства защиты от высоких и низких температур (ограждения, термоизолирующие устройства, обогрев и охлаждение);</w:t>
      </w:r>
    </w:p>
    <w:p w:rsidR="001C4970" w:rsidRDefault="001C4970" w:rsidP="001C4970">
      <w:pPr>
        <w:pStyle w:val="a4"/>
      </w:pPr>
      <w:r>
        <w:t>· средства защиты от воздействия механических факторов (ограждение, предохранительные и тормозные устройства, знаки безопасности);</w:t>
      </w:r>
    </w:p>
    <w:p w:rsidR="001C4970" w:rsidRDefault="001C4970" w:rsidP="001C4970">
      <w:pPr>
        <w:pStyle w:val="a4"/>
      </w:pPr>
      <w:r>
        <w:t>· средства защиты от воздействия химических факторов (устройства для герметизации, вентиляции и очистки воздуха, дистанционного управления и т.д.).</w:t>
      </w:r>
    </w:p>
    <w:p w:rsidR="001C4970" w:rsidRDefault="001C4970" w:rsidP="001C4970">
      <w:pPr>
        <w:pStyle w:val="a4"/>
      </w:pPr>
      <w:r>
        <w:t>· средства защиты от воздействия биологических факторов (ограждение, вентиляция, знаки безопасности и т.д.)</w:t>
      </w:r>
    </w:p>
    <w:p w:rsidR="001C4970" w:rsidRDefault="001C4970" w:rsidP="001C4970">
      <w:pPr>
        <w:pStyle w:val="a4"/>
      </w:pPr>
      <w:r>
        <w:t>Коллективные средства защиты делятся на: оградительные, предохранительные, тормозные устройства, устройства автоматического контроля и сигнализации, дистанционного управления, знаки безопасности.</w:t>
      </w:r>
    </w:p>
    <w:p w:rsidR="001C4970" w:rsidRDefault="001C4970" w:rsidP="001C4970">
      <w:pPr>
        <w:pStyle w:val="a4"/>
      </w:pPr>
      <w:r>
        <w:rPr>
          <w:u w:val="single"/>
        </w:rPr>
        <w:t>Оградительные устройства</w:t>
      </w:r>
      <w:r>
        <w:t xml:space="preserve"> предназначены для предотвращения случайного попадания человека в опасную зону. Эти устройства применяются для изоляции движущихся частей машин, зон обработки станков, прессов, ударных элементов машин от рабочей зоны. Устройства подразделяются на стационарные, подвижные и переносные. Они могут быть выполнены в виде защитных кожухов, козырьков, барьеров, экранов; как сплошными, так и сетчатыми. Изготавливают их из металла, пластмасс, дерева.</w:t>
      </w:r>
    </w:p>
    <w:p w:rsidR="001C4970" w:rsidRDefault="001C4970" w:rsidP="001C4970">
      <w:pPr>
        <w:pStyle w:val="a4"/>
      </w:pPr>
      <w:r>
        <w:lastRenderedPageBreak/>
        <w:t>Стационарные ограждения должны быть достаточно прочными и выдерживать любые нагрузки, возникающие от разрушающих действий предметов и срыва обрабатываемых деталей и т.д. Переносные ограждения в большинстве случаев используют как временные.</w:t>
      </w:r>
    </w:p>
    <w:p w:rsidR="001C4970" w:rsidRDefault="001C4970" w:rsidP="001C4970">
      <w:pPr>
        <w:pStyle w:val="a4"/>
      </w:pPr>
      <w:r>
        <w:rPr>
          <w:u w:val="single"/>
        </w:rPr>
        <w:t>Предохранительные устройства</w:t>
      </w:r>
      <w:r>
        <w:t xml:space="preserve"> используют для автоматического отключения машин и оборудования при отклонении от нормального режима работы или при попадании человека в опасную зону. Эти устройства могут быть блокирующими и ограничительными. Блокирующие устройства по принципу действия бывают: электромеханические, фотоэлектрические, электромагнитные, радиационные, механические. Ограничительные устройства являются составными частями машин и механизмов, которые разрушаются или выходят из строя при перегрузках.</w:t>
      </w:r>
    </w:p>
    <w:p w:rsidR="001C4970" w:rsidRDefault="001C4970" w:rsidP="001C4970">
      <w:pPr>
        <w:pStyle w:val="a4"/>
      </w:pPr>
      <w:r>
        <w:t xml:space="preserve">Широко используются </w:t>
      </w:r>
      <w:r>
        <w:rPr>
          <w:u w:val="single"/>
        </w:rPr>
        <w:t>тормозные устройства</w:t>
      </w:r>
      <w:r>
        <w:t>, которые можно подразделить на колодочные, дисковые, конические и клиновые. В большинстве видов производственного оборудования используют колодочные и дисковые тормоза. Тормозные системы могут быть ручные, ножные, полуавтоматические и автоматические.</w:t>
      </w:r>
    </w:p>
    <w:p w:rsidR="001C4970" w:rsidRDefault="001C4970" w:rsidP="001C4970">
      <w:pPr>
        <w:pStyle w:val="a4"/>
      </w:pPr>
      <w:r>
        <w:t xml:space="preserve">Для обеспечения безопасной и надежной работы оборудования информационные, предупреждающие, аварийные устройства автоматического контроля и сигнализации очень важны. </w:t>
      </w:r>
      <w:r>
        <w:rPr>
          <w:u w:val="single"/>
        </w:rPr>
        <w:t>Устройства контроля</w:t>
      </w:r>
      <w:r>
        <w:t xml:space="preserve"> - это приборы для измерения давлений, температуры, статических и динамических нагрузок, характеризующих работу машин и оборудования. При объединении устройств контроля с системами сигнализации значительно повышается их эффективность. Системы сигнализации бывают: звуковыми, световыми, цветовыми, знаковыми, комбинированными.</w:t>
      </w:r>
    </w:p>
    <w:p w:rsidR="001C4970" w:rsidRDefault="001C4970" w:rsidP="001C4970">
      <w:pPr>
        <w:pStyle w:val="a4"/>
      </w:pPr>
      <w:r>
        <w:t>Для защиты от поражения электрическим током применяются различные технические меры. Это - малые напряжения; электрическое разделение сети; контроль и профилактика повреждения изоляции; защита от случайного прикосновения к токоведущим частям; защитное заземление; защитное отключение; индивидуальные средства защиты.</w:t>
      </w:r>
    </w:p>
    <w:p w:rsidR="006A1103" w:rsidRDefault="006A1103"/>
    <w:sectPr w:rsidR="006A1103" w:rsidSect="006A1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C4970"/>
    <w:rsid w:val="001C4970"/>
    <w:rsid w:val="005460E0"/>
    <w:rsid w:val="006A1103"/>
    <w:rsid w:val="008B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B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B3DB3"/>
    <w:pPr>
      <w:ind w:left="720"/>
      <w:contextualSpacing/>
    </w:pPr>
    <w:rPr>
      <w:rFonts w:eastAsia="Times New Roman" w:cs="Times New Roman"/>
    </w:rPr>
  </w:style>
  <w:style w:type="paragraph" w:styleId="a4">
    <w:name w:val="Normal (Web)"/>
    <w:basedOn w:val="a"/>
    <w:rsid w:val="001C497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3871</Characters>
  <Application>Microsoft Office Word</Application>
  <DocSecurity>0</DocSecurity>
  <Lines>32</Lines>
  <Paragraphs>9</Paragraphs>
  <ScaleCrop>false</ScaleCrop>
  <Company>Дом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2012-02-19T04:32:00Z</dcterms:created>
  <dcterms:modified xsi:type="dcterms:W3CDTF">2012-02-19T04:32:00Z</dcterms:modified>
</cp:coreProperties>
</file>