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D4" w:rsidRDefault="00F718D4" w:rsidP="00E06756">
      <w:pPr>
        <w:spacing w:after="0" w:line="360" w:lineRule="auto"/>
        <w:ind w:firstLine="142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дополнительной профессиональной программы профессиональной переподготовки </w:t>
      </w:r>
      <w:r w:rsidR="00E0675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Хирургия</w:t>
      </w:r>
      <w:r w:rsidR="00E06756">
        <w:rPr>
          <w:rFonts w:ascii="Times New Roman" w:hAnsi="Times New Roman"/>
          <w:b/>
          <w:bCs/>
          <w:iCs/>
          <w:sz w:val="28"/>
          <w:szCs w:val="28"/>
          <w:u w:val="single"/>
        </w:rPr>
        <w:t>».</w:t>
      </w:r>
    </w:p>
    <w:p w:rsidR="00F718D4" w:rsidRPr="00E06756" w:rsidRDefault="00F718D4" w:rsidP="00F7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E06756">
        <w:rPr>
          <w:rFonts w:ascii="Times New Roman" w:hAnsi="Times New Roman"/>
          <w:iCs/>
          <w:sz w:val="28"/>
          <w:szCs w:val="28"/>
        </w:rPr>
        <w:t xml:space="preserve">По специальности </w:t>
      </w:r>
    </w:p>
    <w:p w:rsidR="000A6057" w:rsidRPr="00E06756" w:rsidRDefault="00F718D4" w:rsidP="00F718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6756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31.08.67 Хирургия</w:t>
      </w:r>
      <w:r w:rsidR="00E06756" w:rsidRPr="00E067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057" w:rsidRPr="007D4665" w:rsidRDefault="000A6057" w:rsidP="000A605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0" w:name="_GoBack"/>
      <w:r w:rsidRPr="007D4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Актуальность дополнительной профессиональной программы </w:t>
      </w:r>
      <w:r w:rsidR="00F718D4" w:rsidRPr="007D4665">
        <w:rPr>
          <w:rFonts w:ascii="Times New Roman" w:eastAsia="Calibri" w:hAnsi="Times New Roman" w:cs="Times New Roman"/>
          <w:sz w:val="28"/>
          <w:szCs w:val="28"/>
        </w:rPr>
        <w:t xml:space="preserve">профессиональной переподготовки </w:t>
      </w:r>
      <w:r w:rsidRPr="007D4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«</w:t>
      </w:r>
      <w:r w:rsidR="008F2721" w:rsidRPr="007D466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Хирур</w:t>
      </w:r>
      <w:r w:rsidRPr="007D46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гия» обусловлена</w:t>
      </w:r>
      <w:r w:rsidRPr="007D4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бурным развитием технологий, появлением новых методик в области профилактики, диагностики и лечения </w:t>
      </w:r>
      <w:r w:rsidR="008F2721" w:rsidRPr="007D4665">
        <w:rPr>
          <w:rFonts w:ascii="Times New Roman" w:eastAsia="Calibri" w:hAnsi="Times New Roman" w:cs="Times New Roman"/>
          <w:color w:val="000000"/>
          <w:sz w:val="28"/>
          <w:szCs w:val="28"/>
        </w:rPr>
        <w:t>хирур</w:t>
      </w:r>
      <w:r w:rsidRPr="007D4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гических заболеваний, </w:t>
      </w: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которые диктуют необходимость непрерывного повышения квалификации врачей </w:t>
      </w:r>
      <w:r w:rsidR="008F2721" w:rsidRPr="007D4665">
        <w:rPr>
          <w:rFonts w:ascii="Times New Roman" w:eastAsia="Calibri" w:hAnsi="Times New Roman" w:cs="Times New Roman"/>
          <w:sz w:val="28"/>
          <w:szCs w:val="28"/>
        </w:rPr>
        <w:t>хирургов</w:t>
      </w: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 на всех этапах их деятельности. </w:t>
      </w:r>
    </w:p>
    <w:p w:rsidR="000A6057" w:rsidRPr="007D4665" w:rsidRDefault="000A6057" w:rsidP="00B06085">
      <w:pPr>
        <w:spacing w:after="0" w:line="276" w:lineRule="auto"/>
        <w:ind w:firstLine="426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7D4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Дополнительная профессиональная программа </w:t>
      </w:r>
      <w:r w:rsidR="005E7478" w:rsidRPr="007D4665">
        <w:rPr>
          <w:rFonts w:ascii="Times New Roman" w:eastAsia="Calibri" w:hAnsi="Times New Roman" w:cs="Times New Roman"/>
          <w:sz w:val="28"/>
          <w:szCs w:val="28"/>
        </w:rPr>
        <w:t>профессиональной переподготовки</w:t>
      </w:r>
      <w:r w:rsidRPr="007D4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«</w:t>
      </w:r>
      <w:r w:rsidR="008F2721" w:rsidRPr="007D466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Хирур</w:t>
      </w:r>
      <w:r w:rsidRPr="007D4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гия» </w:t>
      </w:r>
      <w:r w:rsidRPr="007D4665">
        <w:rPr>
          <w:rFonts w:ascii="Times New Roman" w:eastAsia="Calibri" w:hAnsi="Times New Roman" w:cs="Calibri"/>
          <w:color w:val="000000"/>
          <w:sz w:val="28"/>
          <w:szCs w:val="28"/>
        </w:rPr>
        <w:t xml:space="preserve">включает информацию об </w:t>
      </w:r>
      <w:r w:rsidR="002E7463" w:rsidRPr="007D4665">
        <w:rPr>
          <w:rFonts w:ascii="Times New Roman" w:eastAsia="Calibri" w:hAnsi="Times New Roman" w:cs="Calibri"/>
          <w:color w:val="000000"/>
          <w:sz w:val="28"/>
          <w:szCs w:val="28"/>
        </w:rPr>
        <w:t>о</w:t>
      </w:r>
      <w:r w:rsidR="002E7463" w:rsidRPr="007D4665">
        <w:rPr>
          <w:rFonts w:ascii="Times New Roman" w:eastAsia="Calibri" w:hAnsi="Times New Roman" w:cs="Times New Roman"/>
          <w:sz w:val="28"/>
          <w:szCs w:val="28"/>
        </w:rPr>
        <w:t xml:space="preserve">бщих вопросах </w:t>
      </w:r>
      <w:r w:rsidR="008F2721" w:rsidRPr="007D4665">
        <w:rPr>
          <w:rFonts w:ascii="Times New Roman" w:eastAsia="Calibri" w:hAnsi="Times New Roman" w:cs="Times New Roman"/>
          <w:sz w:val="28"/>
          <w:szCs w:val="28"/>
        </w:rPr>
        <w:t>хирургии</w:t>
      </w:r>
      <w:r w:rsidR="002E7463" w:rsidRPr="007D4665">
        <w:rPr>
          <w:rFonts w:ascii="Times New Roman" w:eastAsia="Calibri" w:hAnsi="Times New Roman" w:cs="Times New Roman"/>
          <w:sz w:val="28"/>
          <w:szCs w:val="28"/>
        </w:rPr>
        <w:t>,</w:t>
      </w:r>
      <w:r w:rsidR="008F2721" w:rsidRPr="007D4665">
        <w:rPr>
          <w:rFonts w:ascii="Times New Roman" w:eastAsia="Calibri" w:hAnsi="Times New Roman" w:cs="Times New Roman"/>
          <w:sz w:val="28"/>
          <w:szCs w:val="28"/>
        </w:rPr>
        <w:t xml:space="preserve"> онкологии, травматологии, ги</w:t>
      </w:r>
      <w:r w:rsidR="007B7EF1" w:rsidRPr="007D4665">
        <w:rPr>
          <w:rFonts w:ascii="Times New Roman" w:eastAsia="Calibri" w:hAnsi="Times New Roman" w:cs="Times New Roman"/>
          <w:sz w:val="28"/>
          <w:szCs w:val="28"/>
        </w:rPr>
        <w:t>некологии, урологии, транспланто</w:t>
      </w:r>
      <w:r w:rsidR="008F2721" w:rsidRPr="007D4665">
        <w:rPr>
          <w:rFonts w:ascii="Times New Roman" w:eastAsia="Calibri" w:hAnsi="Times New Roman" w:cs="Times New Roman"/>
          <w:sz w:val="28"/>
          <w:szCs w:val="28"/>
        </w:rPr>
        <w:t>логии,анестезиологии и реаниматологии, клинической трансфузиологии, оперативной хирургии и топографической анатомии, социальной медицины, м</w:t>
      </w:r>
      <w:r w:rsidR="008F2721" w:rsidRPr="007D4665">
        <w:rPr>
          <w:rFonts w:ascii="Times New Roman" w:hAnsi="Times New Roman" w:cs="Times New Roman"/>
          <w:sz w:val="28"/>
          <w:szCs w:val="28"/>
        </w:rPr>
        <w:t>етодах обследования больных,</w:t>
      </w:r>
      <w:r w:rsidR="008F2721" w:rsidRPr="007D4665">
        <w:rPr>
          <w:rFonts w:ascii="Times New Roman" w:eastAsia="Calibri" w:hAnsi="Times New Roman" w:cs="Calibri"/>
          <w:color w:val="000000"/>
          <w:sz w:val="28"/>
          <w:szCs w:val="28"/>
        </w:rPr>
        <w:t>оказании неотложной помощи,</w:t>
      </w:r>
      <w:r w:rsidR="008F2721" w:rsidRPr="007D4665">
        <w:rPr>
          <w:rFonts w:ascii="Times New Roman" w:hAnsi="Times New Roman" w:cs="Times New Roman"/>
          <w:sz w:val="28"/>
          <w:szCs w:val="28"/>
        </w:rPr>
        <w:t>а также о хирургических заболеваниях органов брюшной полости, грудной клетки, заболеваниях и повреждениях кровеносных сосудов и о современных методах их лечения.</w:t>
      </w:r>
    </w:p>
    <w:p w:rsidR="0066667A" w:rsidRPr="007D4665" w:rsidRDefault="000A6057" w:rsidP="006666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66667A" w:rsidRPr="007D4665">
        <w:rPr>
          <w:rFonts w:ascii="Times New Roman" w:eastAsia="MS Mincho" w:hAnsi="Times New Roman"/>
          <w:iCs/>
          <w:color w:val="000000"/>
          <w:sz w:val="28"/>
          <w:szCs w:val="28"/>
        </w:rPr>
        <w:t xml:space="preserve">совершенствование профессиональных знаний икомпетенций хирурга, необходимых для профессиональной деятельности </w:t>
      </w:r>
      <w:r w:rsidR="005E7478" w:rsidRPr="007D4665">
        <w:rPr>
          <w:rFonts w:ascii="Times New Roman" w:eastAsia="MS Mincho" w:hAnsi="Times New Roman"/>
          <w:iCs/>
          <w:color w:val="000000"/>
          <w:sz w:val="28"/>
          <w:szCs w:val="28"/>
        </w:rPr>
        <w:t>врача- хирурга</w:t>
      </w:r>
      <w:r w:rsidR="0066667A" w:rsidRPr="007D4665">
        <w:rPr>
          <w:rFonts w:ascii="Times New Roman" w:eastAsia="MS Mincho" w:hAnsi="Times New Roman"/>
          <w:iCs/>
          <w:color w:val="000000"/>
          <w:sz w:val="28"/>
          <w:szCs w:val="28"/>
        </w:rPr>
        <w:t xml:space="preserve"> при оказании специализированной помощи пациентам </w:t>
      </w:r>
      <w:r w:rsidR="0066667A" w:rsidRPr="007D4665">
        <w:rPr>
          <w:rFonts w:ascii="Times New Roman" w:hAnsi="Times New Roman"/>
          <w:color w:val="000000"/>
          <w:sz w:val="28"/>
          <w:szCs w:val="28"/>
        </w:rPr>
        <w:t xml:space="preserve">хирургических заболеваний органов брюшной полости и грудной клетки, кровеносных сосудов, а также освоение техники оперативных и </w:t>
      </w:r>
      <w:proofErr w:type="spellStart"/>
      <w:r w:rsidR="0066667A" w:rsidRPr="007D4665">
        <w:rPr>
          <w:rFonts w:ascii="Times New Roman" w:hAnsi="Times New Roman"/>
          <w:color w:val="000000"/>
          <w:sz w:val="28"/>
          <w:szCs w:val="28"/>
        </w:rPr>
        <w:t>миниинвазивных</w:t>
      </w:r>
      <w:proofErr w:type="spellEnd"/>
      <w:r w:rsidR="0066667A" w:rsidRPr="007D4665">
        <w:rPr>
          <w:rFonts w:ascii="Times New Roman" w:hAnsi="Times New Roman"/>
          <w:color w:val="000000"/>
          <w:sz w:val="28"/>
          <w:szCs w:val="28"/>
        </w:rPr>
        <w:t xml:space="preserve"> вмешательств в лечении данных заболеваний.</w:t>
      </w:r>
    </w:p>
    <w:p w:rsidR="000A6057" w:rsidRPr="007D4665" w:rsidRDefault="000A6057" w:rsidP="0066667A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>Особенностями реализации программы является проведение семинарских занятий и лекций дистанционно на Портале дистанционного обучения Кубанского Государственного Медицинского Университета.</w:t>
      </w:r>
    </w:p>
    <w:p w:rsidR="000A6057" w:rsidRPr="007D4665" w:rsidRDefault="000A6057" w:rsidP="000A6057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Задачами программы являются: </w:t>
      </w:r>
    </w:p>
    <w:p w:rsidR="0066667A" w:rsidRPr="007D4665" w:rsidRDefault="0066667A" w:rsidP="0066667A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7D4665">
        <w:rPr>
          <w:rFonts w:ascii="Times New Roman" w:eastAsia="Calibri" w:hAnsi="Times New Roman" w:cs="Times New Roman"/>
          <w:bCs/>
          <w:sz w:val="28"/>
          <w:szCs w:val="28"/>
        </w:rPr>
        <w:t xml:space="preserve">овершенствование профессиональных компетенций врача хирурга, обладающего клиническим мышлением, хорошо ориентирующегося в сложной хирургической патологии, имеющего углубленные знания смежных дисциплин. </w:t>
      </w:r>
    </w:p>
    <w:p w:rsidR="0066667A" w:rsidRPr="007D4665" w:rsidRDefault="0066667A" w:rsidP="0066667A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6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Совершенствование знаний по интерпретации современных методов обследования при различных </w:t>
      </w:r>
      <w:r w:rsidRPr="007D4665">
        <w:rPr>
          <w:rFonts w:ascii="Times New Roman" w:hAnsi="Times New Roman" w:cs="Times New Roman"/>
          <w:sz w:val="28"/>
          <w:szCs w:val="28"/>
        </w:rPr>
        <w:t xml:space="preserve">заболеваниях органов брюшной полости, грудной клетки, заболеваниях и повреждениях кровеносных сосудов. </w:t>
      </w:r>
    </w:p>
    <w:p w:rsidR="0066667A" w:rsidRPr="007D4665" w:rsidRDefault="0066667A" w:rsidP="0066667A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665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знаний по клинической фармакологии, вопросам рационального использования лекарственных средств в хирургии.</w:t>
      </w:r>
    </w:p>
    <w:p w:rsidR="0066667A" w:rsidRPr="007D4665" w:rsidRDefault="0066667A" w:rsidP="0066667A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Формирование профессиональных компетенций и практических навыков при оказании неотложной помощи в амбулаторно-поликлинических условиях.</w:t>
      </w:r>
    </w:p>
    <w:p w:rsidR="0066667A" w:rsidRPr="007D4665" w:rsidRDefault="0066667A" w:rsidP="0066667A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Формирование и совершенствование системы профессиональных знаний, умений, позволяющих врачу свободно ориентироваться в современных методах лечения </w:t>
      </w:r>
      <w:r w:rsidRPr="007D4665">
        <w:rPr>
          <w:rFonts w:ascii="Times New Roman" w:hAnsi="Times New Roman" w:cs="Times New Roman"/>
          <w:sz w:val="28"/>
          <w:szCs w:val="28"/>
        </w:rPr>
        <w:t>заболеваний органов брюшной полости, грудной клетки, заболеваний и повреждений кровеносных сосудов и в смежных дисциплинах.</w:t>
      </w:r>
    </w:p>
    <w:p w:rsidR="005E7478" w:rsidRPr="007D4665" w:rsidRDefault="005E7478" w:rsidP="000A6057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Дополнительная профессиональная программа </w:t>
      </w: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профессиональной переподготовки </w:t>
      </w:r>
      <w:r w:rsidR="000A6057" w:rsidRPr="007D4665">
        <w:rPr>
          <w:rFonts w:ascii="Times New Roman" w:eastAsia="Calibri" w:hAnsi="Times New Roman" w:cs="Times New Roman"/>
          <w:sz w:val="28"/>
          <w:szCs w:val="28"/>
        </w:rPr>
        <w:t>включает информацию по получению теоретических знаний и практических навыков по специальности: «</w:t>
      </w:r>
      <w:r w:rsidR="00C317CD" w:rsidRPr="007D4665">
        <w:rPr>
          <w:rFonts w:ascii="Times New Roman" w:eastAsia="Calibri" w:hAnsi="Times New Roman" w:cs="Times New Roman"/>
          <w:sz w:val="28"/>
          <w:szCs w:val="28"/>
        </w:rPr>
        <w:t>Хирургия</w:t>
      </w:r>
      <w:r w:rsidR="000A6057" w:rsidRPr="007D4665">
        <w:rPr>
          <w:rFonts w:ascii="Times New Roman" w:eastAsia="Calibri" w:hAnsi="Times New Roman" w:cs="Times New Roman"/>
          <w:sz w:val="28"/>
          <w:szCs w:val="28"/>
        </w:rPr>
        <w:t xml:space="preserve">», а также совершенствование профессиональных знаний и компетенций, необходимых для профессиональной деятельности </w:t>
      </w:r>
      <w:r w:rsidRPr="007D4665">
        <w:rPr>
          <w:rFonts w:ascii="Times New Roman" w:eastAsia="Calibri" w:hAnsi="Times New Roman" w:cs="Times New Roman"/>
          <w:sz w:val="28"/>
          <w:szCs w:val="28"/>
        </w:rPr>
        <w:t>врача- хирурга</w:t>
      </w:r>
      <w:r w:rsidR="000A6057" w:rsidRPr="007D46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F2E0E" w:rsidRPr="007D4665" w:rsidRDefault="000A6057" w:rsidP="000A6057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>Дополнительная професс</w:t>
      </w:r>
      <w:r w:rsidR="00473386" w:rsidRPr="007D4665">
        <w:rPr>
          <w:rFonts w:ascii="Times New Roman" w:eastAsia="Calibri" w:hAnsi="Times New Roman" w:cs="Times New Roman"/>
          <w:sz w:val="28"/>
          <w:szCs w:val="28"/>
        </w:rPr>
        <w:t xml:space="preserve">иональная программа включает </w:t>
      </w:r>
      <w:r w:rsidR="000F2E0E" w:rsidRPr="007D4665">
        <w:rPr>
          <w:rFonts w:ascii="Times New Roman" w:eastAsia="Calibri" w:hAnsi="Times New Roman" w:cs="Times New Roman"/>
          <w:sz w:val="28"/>
          <w:szCs w:val="28"/>
        </w:rPr>
        <w:t>11</w:t>
      </w:r>
      <w:r w:rsidR="005E7478" w:rsidRPr="007D4665">
        <w:rPr>
          <w:rFonts w:ascii="Times New Roman" w:eastAsia="Calibri" w:hAnsi="Times New Roman" w:cs="Times New Roman"/>
          <w:sz w:val="28"/>
          <w:szCs w:val="28"/>
        </w:rPr>
        <w:t xml:space="preserve">2 часов </w:t>
      </w:r>
      <w:r w:rsidR="000F2E0E" w:rsidRPr="007D4665">
        <w:rPr>
          <w:rFonts w:ascii="Times New Roman" w:eastAsia="Calibri" w:hAnsi="Times New Roman" w:cs="Times New Roman"/>
          <w:sz w:val="28"/>
          <w:szCs w:val="28"/>
        </w:rPr>
        <w:t>лекций</w:t>
      </w:r>
      <w:r w:rsidR="005E7478" w:rsidRPr="007D4665">
        <w:rPr>
          <w:rFonts w:ascii="Times New Roman" w:eastAsia="Calibri" w:hAnsi="Times New Roman" w:cs="Times New Roman"/>
          <w:sz w:val="28"/>
          <w:szCs w:val="28"/>
        </w:rPr>
        <w:t>, которые освещают тематику всех модулей и включают тестовый контроль по изучаемой тематике</w:t>
      </w:r>
      <w:proofErr w:type="gramStart"/>
      <w:r w:rsidR="005E7478" w:rsidRPr="007D4665">
        <w:rPr>
          <w:rFonts w:ascii="Times New Roman" w:eastAsia="Calibri" w:hAnsi="Times New Roman" w:cs="Times New Roman"/>
          <w:sz w:val="28"/>
          <w:szCs w:val="28"/>
        </w:rPr>
        <w:t>.</w:t>
      </w:r>
      <w:r w:rsidR="000F2E0E" w:rsidRPr="007D46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End"/>
      <w:r w:rsidR="000F2E0E" w:rsidRPr="007D4665">
        <w:rPr>
          <w:rFonts w:ascii="Times New Roman" w:eastAsia="Calibri" w:hAnsi="Times New Roman" w:cs="Times New Roman"/>
          <w:sz w:val="28"/>
          <w:szCs w:val="28"/>
        </w:rPr>
        <w:t xml:space="preserve">48 часов семинаров, </w:t>
      </w:r>
      <w:r w:rsidR="009525E2" w:rsidRPr="007D4665">
        <w:rPr>
          <w:rFonts w:ascii="Times New Roman" w:eastAsia="Calibri" w:hAnsi="Times New Roman" w:cs="Times New Roman"/>
          <w:sz w:val="28"/>
          <w:szCs w:val="28"/>
        </w:rPr>
        <w:t>342 чача стажировки</w:t>
      </w:r>
      <w:r w:rsidR="0063053C" w:rsidRPr="007D46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F2E0E" w:rsidRPr="007D4665">
        <w:rPr>
          <w:rFonts w:ascii="Times New Roman" w:eastAsia="Calibri" w:hAnsi="Times New Roman" w:cs="Times New Roman"/>
          <w:sz w:val="28"/>
          <w:szCs w:val="28"/>
        </w:rPr>
        <w:t xml:space="preserve">18 </w:t>
      </w:r>
      <w:proofErr w:type="spellStart"/>
      <w:r w:rsidR="000F2E0E" w:rsidRPr="007D4665">
        <w:rPr>
          <w:rFonts w:ascii="Times New Roman" w:eastAsia="Calibri" w:hAnsi="Times New Roman" w:cs="Times New Roman"/>
          <w:sz w:val="28"/>
          <w:szCs w:val="28"/>
        </w:rPr>
        <w:t>часов</w:t>
      </w:r>
      <w:r w:rsidR="0063053C" w:rsidRPr="007D4665">
        <w:rPr>
          <w:rFonts w:ascii="Times New Roman" w:eastAsia="Calibri" w:hAnsi="Times New Roman" w:cs="Times New Roman"/>
          <w:sz w:val="28"/>
          <w:szCs w:val="28"/>
        </w:rPr>
        <w:t>симуляционного</w:t>
      </w:r>
      <w:proofErr w:type="spellEnd"/>
      <w:r w:rsidR="0063053C" w:rsidRPr="007D4665">
        <w:rPr>
          <w:rFonts w:ascii="Times New Roman" w:eastAsia="Calibri" w:hAnsi="Times New Roman" w:cs="Times New Roman"/>
          <w:sz w:val="28"/>
          <w:szCs w:val="28"/>
        </w:rPr>
        <w:t xml:space="preserve"> обучения.</w:t>
      </w:r>
    </w:p>
    <w:p w:rsidR="0063053C" w:rsidRPr="007D4665" w:rsidRDefault="0063053C" w:rsidP="000A6057">
      <w:pPr>
        <w:spacing w:after="0" w:line="276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Дополнительная профессиональная программа </w:t>
      </w: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профессиональной переподготовки </w:t>
      </w:r>
      <w:r w:rsidR="000A6057" w:rsidRPr="007D4665">
        <w:rPr>
          <w:rFonts w:ascii="Times New Roman" w:eastAsia="Calibri" w:hAnsi="Times New Roman" w:cs="Times New Roman"/>
          <w:sz w:val="28"/>
          <w:szCs w:val="28"/>
        </w:rPr>
        <w:t xml:space="preserve">включает следующие </w:t>
      </w:r>
      <w:r w:rsidRPr="007D4665">
        <w:rPr>
          <w:rFonts w:ascii="Times New Roman" w:eastAsia="Calibri" w:hAnsi="Times New Roman" w:cs="Times New Roman"/>
          <w:sz w:val="28"/>
          <w:szCs w:val="28"/>
        </w:rPr>
        <w:t>модули</w:t>
      </w:r>
      <w:r w:rsidR="000A6057" w:rsidRPr="007D466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665">
        <w:rPr>
          <w:rFonts w:ascii="Times New Roman" w:hAnsi="Times New Roman" w:cs="Times New Roman"/>
          <w:bCs/>
          <w:sz w:val="28"/>
          <w:szCs w:val="28"/>
        </w:rPr>
        <w:t>Хирургия заболеваний желудка и двенадцатиперстной кишки.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665">
        <w:rPr>
          <w:rFonts w:ascii="Times New Roman" w:hAnsi="Times New Roman" w:cs="Times New Roman"/>
          <w:bCs/>
          <w:sz w:val="28"/>
          <w:szCs w:val="28"/>
        </w:rPr>
        <w:t>Хирургические заболевания поджелудочной железы.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665">
        <w:rPr>
          <w:rFonts w:ascii="Times New Roman" w:hAnsi="Times New Roman" w:cs="Times New Roman"/>
          <w:bCs/>
          <w:sz w:val="28"/>
          <w:szCs w:val="28"/>
        </w:rPr>
        <w:t>Хирургические заболевания печени и желчевыводящих путей.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665">
        <w:rPr>
          <w:rFonts w:ascii="Times New Roman" w:hAnsi="Times New Roman" w:cs="Times New Roman"/>
          <w:bCs/>
          <w:sz w:val="28"/>
          <w:szCs w:val="28"/>
        </w:rPr>
        <w:t>Хирургия грыж передней брюшной стенки.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665">
        <w:rPr>
          <w:rFonts w:ascii="Times New Roman" w:hAnsi="Times New Roman" w:cs="Times New Roman"/>
          <w:bCs/>
          <w:sz w:val="28"/>
          <w:szCs w:val="28"/>
        </w:rPr>
        <w:t>Рак ободочной кишки.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665">
        <w:rPr>
          <w:rFonts w:ascii="Times New Roman" w:hAnsi="Times New Roman" w:cs="Times New Roman"/>
          <w:sz w:val="28"/>
          <w:szCs w:val="28"/>
        </w:rPr>
        <w:t>Рак прямой кишки.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665">
        <w:rPr>
          <w:rFonts w:ascii="Times New Roman" w:hAnsi="Times New Roman" w:cs="Times New Roman"/>
          <w:bCs/>
          <w:sz w:val="28"/>
          <w:szCs w:val="28"/>
        </w:rPr>
        <w:t>Диагностическая эндоскопия.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665">
        <w:rPr>
          <w:rFonts w:ascii="Times New Roman" w:hAnsi="Times New Roman" w:cs="Times New Roman"/>
          <w:bCs/>
          <w:sz w:val="28"/>
          <w:szCs w:val="28"/>
        </w:rPr>
        <w:t>Оперативная эндоскопия.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665">
        <w:rPr>
          <w:rFonts w:ascii="Times New Roman" w:eastAsia="Times New Roman" w:hAnsi="Times New Roman" w:cs="Times New Roman"/>
          <w:sz w:val="28"/>
          <w:szCs w:val="28"/>
        </w:rPr>
        <w:t>Мобилизационная подготовка и гражданская оборона в сфере здравоохранения.</w:t>
      </w:r>
    </w:p>
    <w:p w:rsidR="0063053C" w:rsidRPr="007D4665" w:rsidRDefault="0063053C" w:rsidP="0063053C">
      <w:pPr>
        <w:pStyle w:val="a3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hAnsi="Times New Roman"/>
          <w:sz w:val="28"/>
          <w:szCs w:val="28"/>
        </w:rPr>
        <w:t xml:space="preserve">Ранее выявление </w:t>
      </w:r>
      <w:proofErr w:type="spellStart"/>
      <w:r w:rsidRPr="007D4665">
        <w:rPr>
          <w:rFonts w:ascii="Times New Roman" w:hAnsi="Times New Roman"/>
          <w:sz w:val="28"/>
          <w:szCs w:val="28"/>
        </w:rPr>
        <w:t>онкозаболеваний</w:t>
      </w:r>
      <w:proofErr w:type="spellEnd"/>
      <w:r w:rsidRPr="007D4665">
        <w:rPr>
          <w:rFonts w:ascii="Times New Roman" w:hAnsi="Times New Roman"/>
          <w:sz w:val="28"/>
          <w:szCs w:val="28"/>
        </w:rPr>
        <w:t>, скрининг в хирургической гастроэнтерологии.</w:t>
      </w:r>
    </w:p>
    <w:p w:rsidR="000A6057" w:rsidRPr="007D4665" w:rsidRDefault="000A6057" w:rsidP="000A6057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В процессе обучения проводится текущий контроль в форме опроса. По итогам обучения проводится итоговая аттестация </w:t>
      </w:r>
      <w:r w:rsidR="0063053C" w:rsidRPr="007D4665">
        <w:rPr>
          <w:rFonts w:ascii="Times New Roman" w:eastAsia="Calibri" w:hAnsi="Times New Roman" w:cs="Times New Roman"/>
          <w:sz w:val="28"/>
          <w:szCs w:val="28"/>
        </w:rPr>
        <w:t>слушателей в форме тестирования и решения ситуационных задач</w:t>
      </w:r>
    </w:p>
    <w:p w:rsidR="000A6057" w:rsidRPr="007D4665" w:rsidRDefault="000A6057" w:rsidP="007B7EF1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>При успешном освоении программы по итогу обучения выдается удостоверение о повышении квалификации установленного образца.</w:t>
      </w:r>
    </w:p>
    <w:p w:rsidR="007B7EF1" w:rsidRPr="007D4665" w:rsidRDefault="000A6057" w:rsidP="00E067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>Целевая аудитория: врачи</w:t>
      </w:r>
      <w:r w:rsidR="007B7EF1" w:rsidRPr="007D4665">
        <w:rPr>
          <w:rFonts w:ascii="Times New Roman" w:eastAsia="Calibri" w:hAnsi="Times New Roman" w:cs="Times New Roman"/>
          <w:sz w:val="28"/>
          <w:szCs w:val="28"/>
        </w:rPr>
        <w:t xml:space="preserve">- хирурги </w:t>
      </w: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с высшим образованием по специальности: </w:t>
      </w:r>
      <w:r w:rsidR="007B7EF1" w:rsidRPr="007D4665">
        <w:rPr>
          <w:rFonts w:ascii="Times New Roman" w:hAnsi="Times New Roman" w:cs="Times New Roman"/>
          <w:sz w:val="28"/>
          <w:szCs w:val="28"/>
          <w:lang w:eastAsia="ru-RU"/>
        </w:rPr>
        <w:t>31.08.67 «Хирургия».</w:t>
      </w:r>
    </w:p>
    <w:p w:rsidR="000A6057" w:rsidRPr="007D4665" w:rsidRDefault="000A6057" w:rsidP="00E0675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lastRenderedPageBreak/>
        <w:t>Программа реализуется с применением дистанционных образовательных технологий (ДОТ и ЭО).</w:t>
      </w:r>
    </w:p>
    <w:p w:rsidR="000A6057" w:rsidRPr="007D4665" w:rsidRDefault="00CB3571" w:rsidP="00E0675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>Трудоемкость – 576 академических часов.</w:t>
      </w:r>
    </w:p>
    <w:p w:rsidR="000A6057" w:rsidRPr="007D4665" w:rsidRDefault="000A6057" w:rsidP="00E0675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>Нормати</w:t>
      </w:r>
      <w:r w:rsidR="00CB3571" w:rsidRPr="007D4665">
        <w:rPr>
          <w:rFonts w:ascii="Times New Roman" w:eastAsia="Calibri" w:hAnsi="Times New Roman" w:cs="Times New Roman"/>
          <w:sz w:val="28"/>
          <w:szCs w:val="28"/>
        </w:rPr>
        <w:t>вный срок освоения программы – 4 календарных</w:t>
      </w:r>
      <w:r w:rsidRPr="007D4665">
        <w:rPr>
          <w:rFonts w:ascii="Times New Roman" w:eastAsia="Calibri" w:hAnsi="Times New Roman" w:cs="Times New Roman"/>
          <w:sz w:val="28"/>
          <w:szCs w:val="28"/>
        </w:rPr>
        <w:t xml:space="preserve"> месяц</w:t>
      </w:r>
      <w:r w:rsidR="00CB3571" w:rsidRPr="007D4665"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0A6057" w:rsidRPr="007D4665" w:rsidRDefault="000A6057" w:rsidP="00E0675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65">
        <w:rPr>
          <w:rFonts w:ascii="Times New Roman" w:eastAsia="Calibri" w:hAnsi="Times New Roman" w:cs="Times New Roman"/>
          <w:sz w:val="28"/>
          <w:szCs w:val="28"/>
        </w:rPr>
        <w:t>Доступ в личный кабинет открыт на период обучения.</w:t>
      </w:r>
    </w:p>
    <w:p w:rsidR="00E06756" w:rsidRPr="007D4665" w:rsidRDefault="00CB3571" w:rsidP="00E067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D4665">
        <w:rPr>
          <w:rFonts w:ascii="Times New Roman" w:hAnsi="Times New Roman" w:cs="Times New Roman"/>
          <w:iCs/>
          <w:sz w:val="28"/>
          <w:szCs w:val="28"/>
        </w:rPr>
        <w:t xml:space="preserve">Итоговая аттестация проводится в виде устного собеседования по всем разделам дисциплины, вопросы которых представлены в </w:t>
      </w:r>
      <w:r w:rsidR="00E06756" w:rsidRPr="007D4665">
        <w:rPr>
          <w:rFonts w:ascii="Times New Roman" w:hAnsi="Times New Roman" w:cs="Times New Roman"/>
          <w:iCs/>
          <w:sz w:val="28"/>
          <w:szCs w:val="28"/>
        </w:rPr>
        <w:t>виде списка вопросов к экзамену и ситуационных задач.</w:t>
      </w:r>
      <w:r w:rsidR="000A6057" w:rsidRPr="007D4665">
        <w:rPr>
          <w:rFonts w:ascii="Times New Roman" w:eastAsia="Calibri" w:hAnsi="Times New Roman" w:cs="Times New Roman"/>
          <w:sz w:val="28"/>
          <w:szCs w:val="28"/>
        </w:rPr>
        <w:t xml:space="preserve">Оценка «зачтено – не зачтено». При успешной сдаче итоговой аттестации (не менее 70% правильных ответов) выдается </w:t>
      </w:r>
      <w:r w:rsidR="00E06756" w:rsidRPr="007D4665">
        <w:rPr>
          <w:rFonts w:ascii="Times New Roman" w:hAnsi="Times New Roman"/>
          <w:iCs/>
          <w:sz w:val="28"/>
          <w:szCs w:val="28"/>
        </w:rPr>
        <w:t>диплом о профессиональной переподготовке.</w:t>
      </w:r>
    </w:p>
    <w:bookmarkEnd w:id="0"/>
    <w:p w:rsidR="00B054DD" w:rsidRDefault="00B054DD" w:rsidP="00E06756">
      <w:pPr>
        <w:tabs>
          <w:tab w:val="left" w:pos="708"/>
        </w:tabs>
        <w:spacing w:after="120" w:line="360" w:lineRule="auto"/>
        <w:ind w:firstLine="567"/>
        <w:jc w:val="both"/>
      </w:pPr>
    </w:p>
    <w:sectPr w:rsidR="00B054DD" w:rsidSect="00F3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2E8"/>
    <w:multiLevelType w:val="hybridMultilevel"/>
    <w:tmpl w:val="EDA0B1F4"/>
    <w:lvl w:ilvl="0" w:tplc="C026E950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96A26C8"/>
    <w:multiLevelType w:val="hybridMultilevel"/>
    <w:tmpl w:val="8CEE1DBA"/>
    <w:lvl w:ilvl="0" w:tplc="F50205B0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1266CB"/>
    <w:multiLevelType w:val="hybridMultilevel"/>
    <w:tmpl w:val="6A5CE640"/>
    <w:lvl w:ilvl="0" w:tplc="C026E9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52AE0"/>
    <w:multiLevelType w:val="hybridMultilevel"/>
    <w:tmpl w:val="430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90CEB"/>
    <w:multiLevelType w:val="hybridMultilevel"/>
    <w:tmpl w:val="E0023BF2"/>
    <w:lvl w:ilvl="0" w:tplc="09348F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C760726"/>
    <w:multiLevelType w:val="hybridMultilevel"/>
    <w:tmpl w:val="B69852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F639D"/>
    <w:multiLevelType w:val="hybridMultilevel"/>
    <w:tmpl w:val="7BB09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4DD"/>
    <w:rsid w:val="00083CC3"/>
    <w:rsid w:val="00096F0E"/>
    <w:rsid w:val="000A6057"/>
    <w:rsid w:val="000F2E0E"/>
    <w:rsid w:val="002E7463"/>
    <w:rsid w:val="0039685A"/>
    <w:rsid w:val="00473386"/>
    <w:rsid w:val="00513C5D"/>
    <w:rsid w:val="005E7478"/>
    <w:rsid w:val="0063053C"/>
    <w:rsid w:val="0066667A"/>
    <w:rsid w:val="007B7EF1"/>
    <w:rsid w:val="007D4665"/>
    <w:rsid w:val="008F2721"/>
    <w:rsid w:val="009525E2"/>
    <w:rsid w:val="00B054DD"/>
    <w:rsid w:val="00B06085"/>
    <w:rsid w:val="00C317CD"/>
    <w:rsid w:val="00CB3571"/>
    <w:rsid w:val="00CE0FE1"/>
    <w:rsid w:val="00D974F3"/>
    <w:rsid w:val="00E06756"/>
    <w:rsid w:val="00F35510"/>
    <w:rsid w:val="00F7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7EF1"/>
    <w:pPr>
      <w:ind w:left="720"/>
      <w:contextualSpacing/>
    </w:pPr>
  </w:style>
  <w:style w:type="table" w:styleId="a4">
    <w:name w:val="Table Grid"/>
    <w:basedOn w:val="a1"/>
    <w:uiPriority w:val="99"/>
    <w:rsid w:val="0063053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SSN</cp:lastModifiedBy>
  <cp:revision>2</cp:revision>
  <dcterms:created xsi:type="dcterms:W3CDTF">2022-07-07T18:51:00Z</dcterms:created>
  <dcterms:modified xsi:type="dcterms:W3CDTF">2022-07-07T18:51:00Z</dcterms:modified>
</cp:coreProperties>
</file>