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32" w:rsidRPr="007B191C" w:rsidRDefault="00B95632" w:rsidP="00B95632">
      <w:p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B19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ДЛЯ САМОПОДГОТОВКИ:</w:t>
      </w:r>
    </w:p>
    <w:p w:rsidR="00B95632" w:rsidRPr="007B191C" w:rsidRDefault="00B95632" w:rsidP="00B95632">
      <w:p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sz w:val="28"/>
          <w:szCs w:val="28"/>
        </w:rPr>
        <w:t>Предмет</w:t>
      </w:r>
      <w:r w:rsidRPr="007B191C">
        <w:rPr>
          <w:rFonts w:ascii="Times New Roman" w:hAnsi="Times New Roman"/>
          <w:bCs/>
          <w:sz w:val="28"/>
          <w:szCs w:val="28"/>
        </w:rPr>
        <w:t xml:space="preserve"> медицинской психологии.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 xml:space="preserve">Его связь с другими дисциплинами.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 xml:space="preserve">Норма и патология психической деятельности.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Психология больного.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Психология лечебного взаимодействия.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right="-2" w:hanging="426"/>
        <w:rPr>
          <w:rFonts w:ascii="Times New Roman" w:hAnsi="Times New Roman"/>
          <w:sz w:val="28"/>
          <w:szCs w:val="28"/>
        </w:rPr>
      </w:pPr>
      <w:r w:rsidRPr="007B191C">
        <w:rPr>
          <w:rFonts w:ascii="Times New Roman" w:hAnsi="Times New Roman"/>
          <w:sz w:val="28"/>
          <w:szCs w:val="28"/>
        </w:rPr>
        <w:t>Внедрение кратких алгоритмов психологического обследования пациентом с целью оптимизации диагностического этапа психологического консультирования (блок бережливых технологий).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История развития медицинской психологии.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Патопсихология, психология индивидуальных различий.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Возрастная клиническая психология, семейная клиническая психология.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Психология девиантного поведения, психологическое консультирование.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Психокоррекция.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Психотерапия.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proofErr w:type="spellStart"/>
      <w:r w:rsidRPr="007B191C">
        <w:rPr>
          <w:rFonts w:ascii="Times New Roman" w:hAnsi="Times New Roman"/>
          <w:bCs/>
          <w:sz w:val="28"/>
          <w:szCs w:val="28"/>
        </w:rPr>
        <w:t>Неврозология</w:t>
      </w:r>
      <w:proofErr w:type="spellEnd"/>
      <w:r w:rsidRPr="007B191C">
        <w:rPr>
          <w:rFonts w:ascii="Times New Roman" w:hAnsi="Times New Roman"/>
          <w:bCs/>
          <w:sz w:val="28"/>
          <w:szCs w:val="28"/>
        </w:rPr>
        <w:t>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Cs/>
          <w:sz w:val="28"/>
          <w:szCs w:val="28"/>
        </w:rPr>
      </w:pPr>
      <w:r w:rsidRPr="007B191C">
        <w:rPr>
          <w:rFonts w:ascii="Times New Roman" w:hAnsi="Times New Roman"/>
          <w:bCs/>
          <w:sz w:val="28"/>
          <w:szCs w:val="28"/>
        </w:rPr>
        <w:t>Психосоматическая медицина.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</w:rPr>
        <w:t>Связь с другими дисциплинами.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Основные методы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</w:t>
      </w: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Длительность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Этапы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Алгоритм исследования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>Клиническое значение клинического интервью.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1254"/>
          <w:tab w:val="left" w:pos="1389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iCs/>
          <w:sz w:val="28"/>
          <w:szCs w:val="28"/>
          <w:lang w:eastAsia="ru-RU"/>
        </w:rPr>
        <w:t>Диагностическое значение клинического интервью в оценке познавательной сферы личности пациентов с различными заболеваниями.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Экспериментально-психологический  метод  исследования.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Опросники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191C">
        <w:rPr>
          <w:rFonts w:ascii="Times New Roman" w:hAnsi="Times New Roman"/>
          <w:bCs/>
          <w:sz w:val="28"/>
          <w:szCs w:val="28"/>
        </w:rPr>
        <w:t>в медицинской психологии.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Проективные методики</w:t>
      </w:r>
      <w:r w:rsidRPr="007B191C">
        <w:rPr>
          <w:rFonts w:ascii="Times New Roman" w:hAnsi="Times New Roman"/>
          <w:bCs/>
          <w:sz w:val="28"/>
          <w:szCs w:val="28"/>
        </w:rPr>
        <w:t xml:space="preserve"> в медицинской психологии.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Степень </w:t>
      </w: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валидности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B191C">
        <w:rPr>
          <w:rFonts w:ascii="Times New Roman" w:hAnsi="Times New Roman"/>
          <w:bCs/>
          <w:sz w:val="28"/>
          <w:szCs w:val="28"/>
        </w:rPr>
        <w:t xml:space="preserve">экспериментально-психологических </w:t>
      </w:r>
      <w:r w:rsidRPr="007B191C">
        <w:rPr>
          <w:rFonts w:ascii="Times New Roman" w:hAnsi="Times New Roman"/>
          <w:bCs/>
          <w:sz w:val="28"/>
          <w:szCs w:val="28"/>
          <w:lang w:eastAsia="ru-RU"/>
        </w:rPr>
        <w:t>методов.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851"/>
        </w:tabs>
        <w:ind w:left="426" w:hanging="426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Диагностическое значение </w:t>
      </w:r>
      <w:r w:rsidRPr="007B191C">
        <w:rPr>
          <w:rFonts w:ascii="Times New Roman" w:hAnsi="Times New Roman"/>
          <w:bCs/>
          <w:sz w:val="28"/>
          <w:szCs w:val="28"/>
        </w:rPr>
        <w:t xml:space="preserve">экспериментально-психологических </w:t>
      </w:r>
      <w:r w:rsidRPr="007B191C">
        <w:rPr>
          <w:rFonts w:ascii="Times New Roman" w:hAnsi="Times New Roman"/>
          <w:bCs/>
          <w:sz w:val="28"/>
          <w:szCs w:val="28"/>
          <w:lang w:eastAsia="ru-RU"/>
        </w:rPr>
        <w:t>методов в оценке познавательной сферы.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Психология личности.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структурные компоненты ядра личности.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Темперамент, как динамическая составляющая личности.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Темперамент: типы (сангвиник, флегматик, холерик, меланхолик), свойства.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Влияние темперамента на формирование внутренней картины болезни соматических пациентов.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Понятие гармоничной и дисгармоничной личности.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Типы воспитания.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типы акцентуаций характера.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Классификация типов акцентуаций характера по </w:t>
      </w: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К.Леонгарду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Классификация типов акцентуаций характера по </w:t>
      </w: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А.Е.Личко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Отличие акцентуаций от психопатий.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Поведение лиц с различными типами акцентуаций в медицинской практике.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Психологическая и психопатологическая характеристика познавательных психических процессов.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Количественная и качественная оценка познавательной сферы (ощущения, восприятие, мышление). 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Использование клинического интервью.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Экспериментально-психологические методы в оценке познавательных психических процессов.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Количественная и качественная оценка познавательной сферы (память, внимание, интеллект). 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Использование клинического интервью.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Экспериментально-психологические методы в оценке познавательных психических процессов.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Главные проблемы развития.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Биологическое</w:t>
      </w:r>
      <w:proofErr w:type="gramEnd"/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 и социальное в развитии.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Влияние наследственности и среды на психическое развитие ребенка.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Понятие возрастной клинической психологии.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Возрастная периодизация.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Понятие возрастных кризов.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Кризис 1 года жизни.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Кризис 3 года жизни.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Кризис 7 года жизни.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Пубертатный криз.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Малые возрастные кризы.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Климактерический криз.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закономерности психического и поведенческого развития детей.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Периодизация развития.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Педиатрическая классификация.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Педагогическая классификация.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Психологическая классификация.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Психология девиантного поведения.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Типы девиантного поведения: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Деликвентное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 поведение.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Аддиктивное поведение.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Патохарактерологическое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 поведение.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Предикторы развития расстройств аддиктивного спектра.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Социально-экономические и психологические факторы риска развития аддиктивных поведенческих расстройств у детей и подростков.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Этапы развития расстройств аддиктивного спектра.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Химические и нехимические аддикции.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Формы химических аддикций у детей и подростков: алкогольная аддикция, табачная аддикция, аддиктивное поведение в результате употребления органических растворителей (ингалянтов), наркотические аддикции у подростков.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Формы не химических аддикций у детей и подростков: сексуальное аддиктивное поведение, игровая зависимость (гемблинг). </w:t>
      </w: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Пк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>, интернет и зависимое поведение от социальных сетей.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Особенности аддиктивных поведенческих расстройств в подростковом возрасте.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Психологическая устойчивость личности  и ее взаимосвязь с </w:t>
      </w: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нарко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 устойчивостью.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Виды и методы профилактики аддиктивных расстройств.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цели и задачи профилактики аддиктивных расстройств у детей и подростков. Основные направления профилактики наркотической зависимости: психогигиеническое, педагогическое, санитарно-гигиеническое, медико-социальное, административно-правовое.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Этапы профилактической деятельности: исследование проблемы зависимого поведения и состояния психического здоровья детей и подростков, выработка стратегии и реализация стратегии.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Общение в процессе лечебного взаимодействия.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Субъектно-субъектные отношения.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Личность в общении и деятельности. Основные направления изучения общения: </w:t>
      </w:r>
      <w:proofErr w:type="gram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психологический</w:t>
      </w:r>
      <w:proofErr w:type="gramEnd"/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7B191C">
        <w:rPr>
          <w:rFonts w:ascii="Times New Roman" w:hAnsi="Times New Roman"/>
          <w:bCs/>
          <w:sz w:val="28"/>
          <w:szCs w:val="28"/>
          <w:lang w:eastAsia="ru-RU"/>
        </w:rPr>
        <w:t>историко-культуральный</w:t>
      </w:r>
      <w:proofErr w:type="spellEnd"/>
      <w:r w:rsidRPr="007B191C">
        <w:rPr>
          <w:rFonts w:ascii="Times New Roman" w:hAnsi="Times New Roman"/>
          <w:bCs/>
          <w:sz w:val="28"/>
          <w:szCs w:val="28"/>
          <w:lang w:eastAsia="ru-RU"/>
        </w:rPr>
        <w:t>, социологический.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Общественная и личностная необходимость общения и его жизненная ценность. Обусловленность характера общения социально-культурными условиями, индивидуальными особенностями личности.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Психологические особенности процесса общения врача и пациента.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 xml:space="preserve">Основы навыков общения. 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Типология конфликтов. Причины конфликтов.</w:t>
      </w:r>
    </w:p>
    <w:p w:rsidR="00B95632" w:rsidRPr="007B191C" w:rsidRDefault="00B95632" w:rsidP="00B95632">
      <w:pPr>
        <w:pStyle w:val="a3"/>
        <w:numPr>
          <w:ilvl w:val="0"/>
          <w:numId w:val="1"/>
        </w:numPr>
        <w:tabs>
          <w:tab w:val="left" w:pos="900"/>
          <w:tab w:val="left" w:pos="1254"/>
          <w:tab w:val="left" w:pos="1299"/>
          <w:tab w:val="left" w:pos="1389"/>
          <w:tab w:val="left" w:pos="1494"/>
          <w:tab w:val="left" w:pos="1794"/>
          <w:tab w:val="left" w:pos="1869"/>
          <w:tab w:val="left" w:pos="2274"/>
          <w:tab w:val="left" w:pos="2664"/>
          <w:tab w:val="left" w:pos="3054"/>
        </w:tabs>
        <w:ind w:left="426" w:hanging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191C">
        <w:rPr>
          <w:rFonts w:ascii="Times New Roman" w:hAnsi="Times New Roman"/>
          <w:bCs/>
          <w:sz w:val="28"/>
          <w:szCs w:val="28"/>
          <w:lang w:eastAsia="ru-RU"/>
        </w:rPr>
        <w:t>Основные условия конструктивного разрешения конфликтов и оптимальные формы общения.</w:t>
      </w:r>
    </w:p>
    <w:p w:rsidR="00B95632" w:rsidRPr="007B191C" w:rsidRDefault="00B95632" w:rsidP="00B95632">
      <w:pPr>
        <w:spacing w:after="0"/>
        <w:ind w:left="730" w:right="-2"/>
        <w:rPr>
          <w:rFonts w:ascii="Times New Roman" w:hAnsi="Times New Roman" w:cs="Times New Roman"/>
          <w:sz w:val="28"/>
          <w:szCs w:val="28"/>
        </w:rPr>
      </w:pPr>
    </w:p>
    <w:p w:rsidR="005B67A0" w:rsidRDefault="005B67A0"/>
    <w:sectPr w:rsidR="005B67A0" w:rsidSect="005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5DE"/>
    <w:multiLevelType w:val="hybridMultilevel"/>
    <w:tmpl w:val="452638C0"/>
    <w:lvl w:ilvl="0" w:tplc="83D4C7CC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632"/>
    <w:rsid w:val="002352A0"/>
    <w:rsid w:val="00451B4D"/>
    <w:rsid w:val="00513779"/>
    <w:rsid w:val="005B67A0"/>
    <w:rsid w:val="006D6DDE"/>
    <w:rsid w:val="006F4246"/>
    <w:rsid w:val="00750319"/>
    <w:rsid w:val="008075F4"/>
    <w:rsid w:val="00A227BF"/>
    <w:rsid w:val="00B95632"/>
    <w:rsid w:val="00E3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3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5632"/>
    <w:pPr>
      <w:widowControl w:val="0"/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2022-08-29T09:54:00Z</dcterms:created>
  <dcterms:modified xsi:type="dcterms:W3CDTF">2022-08-29T09:55:00Z</dcterms:modified>
</cp:coreProperties>
</file>