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6983" w14:textId="36AAB42D" w:rsidR="00D86F91" w:rsidRPr="000F4657" w:rsidRDefault="00D86F91" w:rsidP="00D86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657">
        <w:rPr>
          <w:rFonts w:ascii="Times New Roman" w:hAnsi="Times New Roman" w:cs="Times New Roman"/>
          <w:sz w:val="28"/>
          <w:szCs w:val="28"/>
        </w:rPr>
        <w:t xml:space="preserve">УДК </w:t>
      </w:r>
      <w:r w:rsidR="00FC056F">
        <w:rPr>
          <w:rFonts w:ascii="Times New Roman" w:hAnsi="Times New Roman" w:cs="Times New Roman"/>
          <w:sz w:val="28"/>
          <w:szCs w:val="28"/>
        </w:rPr>
        <w:t>616-036.22:616-006:470.620</w:t>
      </w:r>
    </w:p>
    <w:p w14:paraId="2FBD15F4" w14:textId="77777777" w:rsidR="00FC056F" w:rsidRDefault="00FC056F" w:rsidP="00FC05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8BB3C" w14:textId="03FFF60E" w:rsidR="00D86F91" w:rsidRPr="00FC056F" w:rsidRDefault="00FC056F" w:rsidP="00FC05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ЭПИДЕМИОЛОГИЧЕСКИЙ АНАЛИЗ ОНКОЛОГИЧЕСКОЙ ЗАБОЛЕВАЕМОСТИ НАСЕЛЕНИЯ ТИХОРЕЦКОГО РАЙОНА КРАСНОДАРСКОГО КРАЯ ЗА 2019 ГОД</w:t>
      </w:r>
    </w:p>
    <w:p w14:paraId="7E44F302" w14:textId="52CD4199" w:rsidR="00FC056F" w:rsidRPr="00FC056F" w:rsidRDefault="00FC056F" w:rsidP="00FC0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*, Ю.В. Левашова</w:t>
      </w:r>
    </w:p>
    <w:p w14:paraId="1EEF3BC5" w14:textId="77777777" w:rsidR="00D86F91" w:rsidRPr="000F4657" w:rsidRDefault="00D86F91" w:rsidP="00D86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F4657">
        <w:rPr>
          <w:rFonts w:ascii="Times New Roman" w:hAnsi="Times New Roman" w:cs="Times New Roman"/>
          <w:sz w:val="28"/>
          <w:szCs w:val="28"/>
          <w:lang w:val="de-DE"/>
        </w:rPr>
        <w:t xml:space="preserve">e-mail: </w:t>
      </w:r>
      <w:r>
        <w:fldChar w:fldCharType="begin"/>
      </w:r>
      <w:r w:rsidRPr="00FC056F">
        <w:rPr>
          <w:lang w:val="en-US"/>
        </w:rPr>
        <w:instrText xml:space="preserve"> HYPERLINK "mailto:ihgu@rambler.ru" </w:instrText>
      </w:r>
      <w:r>
        <w:fldChar w:fldCharType="separate"/>
      </w:r>
      <w:r w:rsidRPr="0092049D">
        <w:rPr>
          <w:rStyle w:val="a4"/>
          <w:rFonts w:ascii="Times New Roman" w:hAnsi="Times New Roman" w:cs="Times New Roman"/>
          <w:sz w:val="28"/>
          <w:szCs w:val="28"/>
          <w:lang w:val="de-DE"/>
        </w:rPr>
        <w:t>i</w:t>
      </w:r>
      <w:r w:rsidRPr="0092049D">
        <w:rPr>
          <w:rStyle w:val="a4"/>
          <w:rFonts w:ascii="Times New Roman" w:hAnsi="Times New Roman" w:cs="Times New Roman"/>
          <w:sz w:val="28"/>
          <w:szCs w:val="28"/>
          <w:lang w:val="en-US"/>
        </w:rPr>
        <w:t>hgu</w:t>
      </w:r>
      <w:r w:rsidRPr="0092049D">
        <w:rPr>
          <w:rStyle w:val="a4"/>
          <w:rFonts w:ascii="Times New Roman" w:hAnsi="Times New Roman" w:cs="Times New Roman"/>
          <w:sz w:val="28"/>
          <w:szCs w:val="28"/>
          <w:lang w:val="de-DE"/>
        </w:rPr>
        <w:t>@rambler.ru</w:t>
      </w:r>
      <w:r>
        <w:rPr>
          <w:rStyle w:val="a4"/>
          <w:rFonts w:ascii="Times New Roman" w:hAnsi="Times New Roman" w:cs="Times New Roman"/>
          <w:sz w:val="28"/>
          <w:szCs w:val="28"/>
          <w:lang w:val="de-DE"/>
        </w:rPr>
        <w:fldChar w:fldCharType="end"/>
      </w:r>
    </w:p>
    <w:p w14:paraId="5AD4ABB6" w14:textId="77777777" w:rsidR="00D86F91" w:rsidRPr="00FC056F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CC5955" w14:textId="77777777" w:rsidR="00D86F91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5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едеральное </w:t>
      </w:r>
      <w:r w:rsidRPr="00CC300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02">
        <w:rPr>
          <w:rFonts w:ascii="Times New Roman" w:hAnsi="Times New Roman" w:cs="Times New Roman"/>
          <w:sz w:val="28"/>
          <w:szCs w:val="28"/>
        </w:rPr>
        <w:t>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657">
        <w:rPr>
          <w:rFonts w:ascii="Times New Roman" w:hAnsi="Times New Roman" w:cs="Times New Roman"/>
          <w:sz w:val="28"/>
          <w:szCs w:val="28"/>
        </w:rPr>
        <w:t xml:space="preserve"> Краснодар, Россия</w:t>
      </w:r>
    </w:p>
    <w:p w14:paraId="598BE127" w14:textId="77777777" w:rsidR="00D86F91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0FB9A" w14:textId="77777777" w:rsidR="00FC056F" w:rsidRPr="003F2368" w:rsidRDefault="00D86F91" w:rsidP="00FC0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9D3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FC056F" w:rsidRPr="003F2368">
        <w:rPr>
          <w:rFonts w:ascii="Times New Roman" w:hAnsi="Times New Roman" w:cs="Times New Roman"/>
          <w:sz w:val="24"/>
          <w:szCs w:val="24"/>
        </w:rPr>
        <w:t xml:space="preserve">В.М. Бондина, доцент кафедры профилактики заболеваний, здорового образа жизни и эпидемиологии ФГБОУ ВО </w:t>
      </w:r>
      <w:proofErr w:type="spellStart"/>
      <w:r w:rsidR="00FC056F" w:rsidRPr="003F2368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="00FC056F" w:rsidRPr="003F2368">
        <w:rPr>
          <w:rFonts w:ascii="Times New Roman" w:hAnsi="Times New Roman" w:cs="Times New Roman"/>
          <w:sz w:val="24"/>
          <w:szCs w:val="24"/>
        </w:rPr>
        <w:t xml:space="preserve"> Минздрава России, кандидат медицинских наук</w:t>
      </w:r>
    </w:p>
    <w:p w14:paraId="2B3725C3" w14:textId="77777777" w:rsidR="00D86F91" w:rsidRPr="009B49D3" w:rsidRDefault="00D86F91" w:rsidP="00D86F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0699A" w14:textId="77777777" w:rsidR="00D86F91" w:rsidRPr="009B49D3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B49D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13BD74B1" w14:textId="5A3203BE" w:rsidR="00D86F91" w:rsidRPr="009B49D3" w:rsidRDefault="00FC056F" w:rsidP="00D86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6F">
        <w:rPr>
          <w:rFonts w:ascii="Times New Roman" w:hAnsi="Times New Roman" w:cs="Times New Roman"/>
          <w:sz w:val="24"/>
          <w:szCs w:val="24"/>
        </w:rPr>
        <w:t>В данной статье рассматривается анализ распространения заболеваемости злокачественных новообразований среди населения Тихорецкого района Краснодарского края за 2019 год. Различия в возрастной структуре заболеваемости мужского и женского населения проявляются отчетливо в возрасте 70 лет и старше. Количество женщин незначительно превышает количество мужчин больных онкологическими заболеваниями (51,5% и 48,5% соответственно). Наибольшее число больных у мужчин приходится на 60-69 лет, у женщин – на 70лет и старше. Среди мужчин подавляющее большинство болеет раком легких, у женщин чаще встречается рак молочной железы и рак кожи, по остальным нозологическим структурам показатели примерно равны.</w:t>
      </w:r>
    </w:p>
    <w:p w14:paraId="66327740" w14:textId="77777777" w:rsidR="00D86F91" w:rsidRPr="009B49D3" w:rsidRDefault="00D86F91" w:rsidP="00D86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5C0FF" w14:textId="44ECD67D" w:rsidR="00D86F91" w:rsidRPr="00FC056F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9D3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="00FC056F" w:rsidRPr="00FC056F">
        <w:rPr>
          <w:rFonts w:ascii="Times New Roman" w:hAnsi="Times New Roman" w:cs="Times New Roman"/>
          <w:bCs/>
          <w:sz w:val="24"/>
          <w:szCs w:val="24"/>
        </w:rPr>
        <w:t>злокачественные новообразования, смертность, заболеваемость, показатели онкологической заболеваемости, инвалидность</w:t>
      </w:r>
      <w:r w:rsidR="00FC056F" w:rsidRPr="00FC05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99BBF3" w14:textId="77777777" w:rsidR="00D86F91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26DA7" w14:textId="77777777" w:rsidR="00FC056F" w:rsidRPr="00FC056F" w:rsidRDefault="00D86F91" w:rsidP="00FC05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056F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заболеваемость злокачественными новообразованиями остается одной из сложнейших и наиболее актуальных проблем, затрагивающих не только систему здравоохранения, но и общество в целом. Это обусловлено устойчивой тенденцией роста онкологической заболеваемости во всем мире, которая достигла довольно высоких показателей. Такая динамика объясняется, с одной стороны, более эффективными методами ранней диагностики, а с другой, увеличением в составе населения доли лиц пожилого и старческого возраста, преимущественно поражаемых злокачественными новообразованиями. Онкологические заболевания являются одной из основных причин смерти и </w:t>
      </w:r>
      <w:r w:rsidR="00FC056F">
        <w:rPr>
          <w:rFonts w:ascii="Times New Roman" w:eastAsia="Times New Roman" w:hAnsi="Times New Roman" w:cs="Times New Roman"/>
          <w:sz w:val="28"/>
          <w:szCs w:val="28"/>
        </w:rPr>
        <w:lastRenderedPageBreak/>
        <w:t>инвалидизации населения. Социальные последствия злокачественных новообразований выражаются высоким экономическим ущербом, связанным с расходами на лечение и реабилитацию больных, экономическими потерями вследствие временной и стойкой утратой трудоспособности. В 2019 г. В Российской Федерации впервые в жизни выявлен 640 391 случай злокачественных новообразований (в том числе 291 497 и 348 894 у пациентов мужского и женского пола соответственно). Прирост данного показателя по сравнению с 2018 г. составил 2,5%.</w:t>
      </w:r>
      <w:r w:rsidR="00FC056F" w:rsidRPr="00FC0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56F" w:rsidRPr="00E2460F">
        <w:rPr>
          <w:rFonts w:ascii="Times New Roman" w:eastAsia="Times New Roman" w:hAnsi="Times New Roman" w:cs="Times New Roman"/>
          <w:sz w:val="28"/>
          <w:szCs w:val="28"/>
        </w:rPr>
        <w:t>. [</w:t>
      </w:r>
      <w:r w:rsidR="00FC056F" w:rsidRPr="00FC05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056F" w:rsidRPr="00E2460F"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0AFBEA8B" w14:textId="3B42A888" w:rsidR="00FC056F" w:rsidRPr="00FC056F" w:rsidRDefault="00D86F91" w:rsidP="00FC05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исследования</w:t>
      </w:r>
      <w:r w:rsidRPr="00FC0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 </w:t>
      </w:r>
      <w:r w:rsidR="00FC056F" w:rsidRPr="00FC056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056F" w:rsidRPr="00FC056F">
        <w:rPr>
          <w:rFonts w:ascii="Times New Roman" w:eastAsia="Times New Roman" w:hAnsi="Times New Roman" w:cs="Times New Roman"/>
          <w:sz w:val="24"/>
          <w:szCs w:val="24"/>
        </w:rPr>
        <w:t>ровести эпидемиологический анализ распространения заболеваемости злокачественных новообразований среди населения Тихорецкого района Краснодарского края за 2019 год.</w:t>
      </w:r>
    </w:p>
    <w:p w14:paraId="7C11A4FE" w14:textId="77777777" w:rsidR="00FC056F" w:rsidRPr="008F725D" w:rsidRDefault="00D86F91" w:rsidP="00FC05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056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достижения поставленной цели был проведен анализ распространения заболеваемости злокачественными новообразованиями на основе учетных статистических документов «Регистрационная карта больного злокачественным новообразованием» (Ф. № 30-6-Р), которые были представлены краевым онкологическим диспансером в количестве 699 штук, заполненных за 2019 год на больных из Тихорецкого района в Краснодарском крае. В ходе работы были применены следующие методы исследования: статистический, эпидемиологический, а также рассчитаны показатели возрастной заболеваемости и структуры с учетом пола, стадии заболевания, сезона года, социально-профессиональных групп и, наряду с тем, построены графические схемы для наглядности</w:t>
      </w:r>
      <w:bookmarkStart w:id="0" w:name="_Hlk98364796"/>
      <w:r w:rsidR="00FC056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 w:rsidR="00FC056F" w:rsidRPr="008F725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[</w:t>
      </w:r>
      <w:r w:rsidR="00FC056F" w:rsidRPr="00FC056F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2</w:t>
      </w:r>
      <w:r w:rsidR="00FC056F" w:rsidRPr="008F725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]</w:t>
      </w:r>
      <w:bookmarkEnd w:id="0"/>
    </w:p>
    <w:p w14:paraId="14DA895A" w14:textId="77777777" w:rsidR="00FC056F" w:rsidRDefault="00D86F91" w:rsidP="00FC05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E71">
        <w:rPr>
          <w:rFonts w:ascii="Times New Roman" w:hAnsi="Times New Roman" w:cs="Times New Roman"/>
          <w:b/>
          <w:sz w:val="28"/>
          <w:szCs w:val="28"/>
        </w:rPr>
        <w:t>Р</w:t>
      </w: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ЕЗУЛЬТАТЫ И ОБСУЖДЕНИЕ.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056F">
        <w:rPr>
          <w:rFonts w:ascii="Times New Roman" w:eastAsia="Times New Roman" w:hAnsi="Times New Roman" w:cs="Times New Roman"/>
          <w:sz w:val="28"/>
          <w:szCs w:val="28"/>
        </w:rPr>
        <w:t xml:space="preserve">В ходе исследования среди онкологических больных Тихорецкого района мужчины в структуре заболеваемости занимают 48,5% (627,9 на 100 тыс. населения), среди которых возрастная группа 0-19 лет составляет 0,3% (7,38 на 100 тыс. населения), 20-59 лет – 26,5% (300,3 на 100 тыс. населения), 60-69 лет – 41,3% (2105,3 на 100 тыс.), 70 лет и старше – 31,9% (2827,2 на 100 тыс.). В нозологической структуре онкологических заболеваний лиц мужского пола рак легкого составляет 18,6% (116,7 на 100 тыс.), рак желудка – 3,8% (24,1 на 100 тыс.), </w:t>
      </w:r>
      <w:r w:rsidR="00FC056F">
        <w:rPr>
          <w:rFonts w:ascii="Times New Roman" w:eastAsia="Times New Roman" w:hAnsi="Times New Roman" w:cs="Times New Roman"/>
          <w:sz w:val="28"/>
          <w:szCs w:val="28"/>
        </w:rPr>
        <w:lastRenderedPageBreak/>
        <w:t>рак толстого кишечника – 8,5% (53,7 на 100 тыс.), рак кожи – 11% (68,5 на 100 тыс.), прочие онкологические заболевания – 58,1% (364,9 на 100 тыс.). Сезонная заболеваемость среди мужчин составила: зима – 22,1% (138,9 на 100 тыс.), весна – 23% (144,5 на 100 тыс.), лето – 28,9% (181,5 на 100 тыс.), осень – 26% (162,9 на 100 тыс.). В структуре больных по стадиям заболевания среди мужчин выявление происходит в 13,5% случаев на 0-I стадии, 29,8% случаев на II стадии, 21,5% на III стадии, 35,2% на IV стадии.</w:t>
      </w:r>
    </w:p>
    <w:p w14:paraId="1ED3F0E7" w14:textId="77777777" w:rsidR="00FC056F" w:rsidRDefault="00FC056F" w:rsidP="00FC05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Женщины в структуре онкологических заболеваний составили 51,5% (576,2 на 100 тыс. населения), среди которых возрастная группа 20-59 лет – 31,7% (3628,3 на 100 тыс. населения), 60-69 лет – 28,3% (1093,4 на 100 тыс.), 70 лет и старше – 40% (1562 на 100 тыс.). В нозологической структуре онкологических заболеваний среди женщин: рак легкого составляет 4,4% (25,6 на 100 тыс.), рак желудка – 3,9% (22,4 на 100 тыс.), рак толстого кишечника – 7% (40 на 100 тыс.), рак молочной железы – 17,2% (99,2 на 100 тыс.), рак шейки и тела матки – 4,7% (27,2 на 100 тыс.), рак кожи – 15,3% (88 на 100 тыс.), лейкозы – 0,3% (1,6 на 100 тыс.), прочие онкологические заболевания – 47,2% (272,1 на 100 тыс.). Сезонная заболеваемость среди женщин составила: зима – 22,5% (129,6 на 100 тыс.), весна – 27,2% (156,8 на 100 тыс.), лето – 27,8% (160 на 100 тыс.), осень – 22,5% (129,6на 100 тыс.). В структуре больных по стадиям заболевания среди мужчин выявление происходит в 25% случаев на 0-I стадии, 39 % случаев на II стадии, 16% на III стадии, 20% на IV стадии.</w:t>
      </w:r>
    </w:p>
    <w:p w14:paraId="43CD9207" w14:textId="77777777" w:rsidR="00FC056F" w:rsidRDefault="00FC056F" w:rsidP="00FC05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социально-профессиональной структуре онкологических больных среди мужчин и женщин большую часть составляют пенсионеры (67,3% и 56,1% соответственно). В ходе исследования пути выявления было установлено, что во всех возрастных группах заболевание было выявлено в результате самостоятельного обращения (62,3%),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проф.осмотре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(8,3%), при прочих путях выявления (29,4%).</w:t>
      </w:r>
    </w:p>
    <w:p w14:paraId="56E21532" w14:textId="6F2189E6" w:rsidR="00D86F91" w:rsidRDefault="00FC056F" w:rsidP="00FC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выявлены следующие закономерности распространения онкологических заболеваний среди населения Тихорецкого района: количество женщин незначительно превышает количество мужчин больных онкологическими заболеваниями (51,5% и 48,5% соответственно)</w:t>
      </w:r>
      <w:r w:rsidRPr="00B43F35">
        <w:rPr>
          <w:rFonts w:ascii="Times New Roman" w:eastAsia="Times New Roman" w:hAnsi="Times New Roman" w:cs="Times New Roman"/>
          <w:sz w:val="28"/>
          <w:szCs w:val="28"/>
        </w:rPr>
        <w:t xml:space="preserve">.[3]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Наибольшее число больных у мужчин приходится на 60-69 лет, у женщин – на 70лет и старше. Среди мужчин подавляющее большинство болеет раком легких, у женщин чаще встречается рак молочной железы и рак кожи, по остальным нозологическим структурам показатели примерно равны. Как у мужчин, так и у женщин наибольшая обращаемость наблюдалась в летний период, меньшая в зимний. У мужчин большинство больных имеет IV клиническую стадию заболевания, у женщин – II стадию. Большинство всех онкологических больных пенсионеры, на втором месте не работающие трудоспособного возраста, на третьем рабочие, среди остальных социально-профессиональных групп выявлены единичные случаи.</w:t>
      </w:r>
    </w:p>
    <w:p w14:paraId="3A53F196" w14:textId="120E110E" w:rsidR="00D86F91" w:rsidRDefault="00D86F91" w:rsidP="00D86F91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056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 итогам проведенного анализа заболеваемости злокачественными новообразованиями населения Тихорецкого района, можно сделать вывод о социальной значимости данной патологии: рост общего уровня заболеваемости, длительная утрата трудоспособности, растущая инвалидизации и высокая смертность.</w:t>
      </w:r>
      <w:r w:rsidR="00FC056F" w:rsidRPr="00B43F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4167D9D7" w14:textId="77777777" w:rsidR="00D86F91" w:rsidRPr="00E72C3C" w:rsidRDefault="00D86F91" w:rsidP="00D86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1CD87C" w14:textId="706110EE" w:rsidR="00D86F91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4820BB15" w14:textId="77777777" w:rsidR="00FC056F" w:rsidRPr="00FC056F" w:rsidRDefault="00FC056F" w:rsidP="00FC05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56F">
        <w:rPr>
          <w:rFonts w:ascii="Times New Roman" w:hAnsi="Times New Roman" w:cs="Times New Roman"/>
          <w:bCs/>
          <w:sz w:val="24"/>
          <w:szCs w:val="24"/>
        </w:rPr>
        <w:t>Заболеваемость злокачественными новообразованиями в мире, РФ и отдельных её регионах (обзор литературы) / А. К. Иванилов. — Текст : непосредственный // Молодой ученый. — 2014. — № 2 (61). — С. 337-339. — URL: https://moluch.ru/archive/61/8948/ (дата обращения: 16.03.2022).</w:t>
      </w:r>
    </w:p>
    <w:p w14:paraId="2AB5F6DD" w14:textId="77777777" w:rsidR="00FC056F" w:rsidRPr="00FC056F" w:rsidRDefault="00FC056F" w:rsidP="00FC05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56F">
        <w:rPr>
          <w:rFonts w:ascii="Times New Roman" w:hAnsi="Times New Roman" w:cs="Times New Roman"/>
          <w:bCs/>
          <w:sz w:val="24"/>
          <w:szCs w:val="24"/>
        </w:rPr>
        <w:t>Онкологическая статистика // НМИЦ онкологии им Н.Н. Петрова URL: </w:t>
      </w:r>
      <w:hyperlink r:id="rId6" w:tgtFrame="_blank" w:tooltip="https://www.niioncologii.ru/sites/default/files/files/20152703123630.pdf" w:history="1">
        <w:r w:rsidRPr="00FC056F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https://www.niioncologii.ru/sites/default/files/files..</w:t>
        </w:r>
      </w:hyperlink>
      <w:r w:rsidRPr="00FC056F">
        <w:rPr>
          <w:rFonts w:ascii="Times New Roman" w:hAnsi="Times New Roman" w:cs="Times New Roman"/>
          <w:bCs/>
          <w:sz w:val="24"/>
          <w:szCs w:val="24"/>
        </w:rPr>
        <w:t> (дата обращения: 16.03.2022).</w:t>
      </w:r>
    </w:p>
    <w:p w14:paraId="3211B4D9" w14:textId="32AB8C5D" w:rsidR="00FC056F" w:rsidRPr="00FC056F" w:rsidRDefault="00FC056F" w:rsidP="00FC05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56F">
        <w:rPr>
          <w:rFonts w:ascii="Times New Roman" w:hAnsi="Times New Roman" w:cs="Times New Roman"/>
          <w:bCs/>
          <w:sz w:val="24"/>
          <w:szCs w:val="24"/>
        </w:rPr>
        <w:t>Основы эпидемиологии и статистического анализа в общественном здоровье и управлении здравоохранением. Учебное пособие для ординаторов и аспирантов. Москва 2003. Авторы:</w:t>
      </w:r>
      <w:r w:rsidRPr="001439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56F">
        <w:rPr>
          <w:rFonts w:ascii="Times New Roman" w:hAnsi="Times New Roman" w:cs="Times New Roman"/>
          <w:bCs/>
          <w:sz w:val="24"/>
          <w:szCs w:val="24"/>
        </w:rPr>
        <w:t>Сырцова</w:t>
      </w:r>
      <w:proofErr w:type="spellEnd"/>
      <w:r w:rsidRPr="00FC056F">
        <w:rPr>
          <w:rFonts w:ascii="Times New Roman" w:hAnsi="Times New Roman" w:cs="Times New Roman"/>
          <w:bCs/>
          <w:sz w:val="24"/>
          <w:szCs w:val="24"/>
        </w:rPr>
        <w:t xml:space="preserve"> Л.Е., профессор, д.м.н., </w:t>
      </w:r>
      <w:proofErr w:type="spellStart"/>
      <w:r w:rsidRPr="00FC056F">
        <w:rPr>
          <w:rFonts w:ascii="Times New Roman" w:hAnsi="Times New Roman" w:cs="Times New Roman"/>
          <w:bCs/>
          <w:sz w:val="24"/>
          <w:szCs w:val="24"/>
        </w:rPr>
        <w:t>зав.кафедрой</w:t>
      </w:r>
      <w:proofErr w:type="spellEnd"/>
      <w:r w:rsidRPr="00FC056F">
        <w:rPr>
          <w:rFonts w:ascii="Times New Roman" w:hAnsi="Times New Roman" w:cs="Times New Roman"/>
          <w:bCs/>
          <w:sz w:val="24"/>
          <w:szCs w:val="24"/>
        </w:rPr>
        <w:t xml:space="preserve"> общественного здравоохранения с курсом профилактической медицины. </w:t>
      </w:r>
      <w:proofErr w:type="spellStart"/>
      <w:r w:rsidRPr="00FC056F">
        <w:rPr>
          <w:rFonts w:ascii="Times New Roman" w:hAnsi="Times New Roman" w:cs="Times New Roman"/>
          <w:bCs/>
          <w:sz w:val="24"/>
          <w:szCs w:val="24"/>
        </w:rPr>
        <w:t>Косаговская</w:t>
      </w:r>
      <w:proofErr w:type="spellEnd"/>
      <w:r w:rsidRPr="00FC056F">
        <w:rPr>
          <w:rFonts w:ascii="Times New Roman" w:hAnsi="Times New Roman" w:cs="Times New Roman"/>
          <w:bCs/>
          <w:sz w:val="24"/>
          <w:szCs w:val="24"/>
        </w:rPr>
        <w:t xml:space="preserve"> И.И., к.м.н., доцент кафедры общественного здравоохранения с курсом профилактической медицины. Авксентьева М.В., к.м.н., доцент кафедры управления здравоохранением. Раздел «Использование компьютерных статистических программ» написан </w:t>
      </w:r>
      <w:proofErr w:type="spellStart"/>
      <w:r w:rsidRPr="00FC056F">
        <w:rPr>
          <w:rFonts w:ascii="Times New Roman" w:hAnsi="Times New Roman" w:cs="Times New Roman"/>
          <w:bCs/>
          <w:sz w:val="24"/>
          <w:szCs w:val="24"/>
        </w:rPr>
        <w:t>Э.Салаховым</w:t>
      </w:r>
      <w:proofErr w:type="spellEnd"/>
      <w:r w:rsidRPr="00FC056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C056F">
        <w:rPr>
          <w:rFonts w:ascii="Times New Roman" w:hAnsi="Times New Roman" w:cs="Times New Roman"/>
          <w:bCs/>
          <w:sz w:val="24"/>
          <w:szCs w:val="24"/>
        </w:rPr>
        <w:t>К.Данишевским</w:t>
      </w:r>
      <w:proofErr w:type="spellEnd"/>
      <w:r w:rsidRPr="00FC05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5E3E35" w14:textId="28D57109" w:rsidR="00A31025" w:rsidRPr="00D86F91" w:rsidRDefault="00A31025" w:rsidP="00D86F91">
      <w:pPr>
        <w:rPr>
          <w:lang w:val="en-US"/>
        </w:rPr>
      </w:pPr>
    </w:p>
    <w:sectPr w:rsidR="00A31025" w:rsidRPr="00D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B02"/>
    <w:multiLevelType w:val="multilevel"/>
    <w:tmpl w:val="8D3A662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1CBC113C"/>
    <w:multiLevelType w:val="multilevel"/>
    <w:tmpl w:val="D1A6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1741B"/>
    <w:multiLevelType w:val="multilevel"/>
    <w:tmpl w:val="025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759B7"/>
    <w:multiLevelType w:val="multilevel"/>
    <w:tmpl w:val="38E6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3777E"/>
    <w:multiLevelType w:val="multilevel"/>
    <w:tmpl w:val="B802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33615"/>
    <w:multiLevelType w:val="multilevel"/>
    <w:tmpl w:val="061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AD"/>
    <w:rsid w:val="00136569"/>
    <w:rsid w:val="001439D5"/>
    <w:rsid w:val="00242BED"/>
    <w:rsid w:val="002959AD"/>
    <w:rsid w:val="004165F7"/>
    <w:rsid w:val="004A7EB9"/>
    <w:rsid w:val="005F1A9C"/>
    <w:rsid w:val="006940A4"/>
    <w:rsid w:val="00A31025"/>
    <w:rsid w:val="00D86F91"/>
    <w:rsid w:val="00FC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66D8"/>
  <w15:chartTrackingRefBased/>
  <w15:docId w15:val="{50D9489F-779C-49AA-ABFC-B700B49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9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6F9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C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www.niioncologii.ru%2Fsites%2Fdefault%2Ffiles%2Ffiles%2F20152703123630.pdf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5D38-5657-4418-A0C3-AC06263D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Черная</dc:creator>
  <cp:keywords/>
  <dc:description/>
  <cp:lastModifiedBy>Татьяна Черная</cp:lastModifiedBy>
  <cp:revision>2</cp:revision>
  <dcterms:created xsi:type="dcterms:W3CDTF">2022-03-18T04:33:00Z</dcterms:created>
  <dcterms:modified xsi:type="dcterms:W3CDTF">2022-03-18T04:33:00Z</dcterms:modified>
</cp:coreProperties>
</file>