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80" w:rsidRDefault="005D1064" w:rsidP="0039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зачету</w:t>
      </w:r>
      <w:r w:rsidR="007E6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878CF" w:rsidRDefault="007E6F80" w:rsidP="0039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«Педагогика»</w:t>
      </w:r>
      <w:r w:rsidR="00F878CF" w:rsidRPr="00F87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78CF" w:rsidRPr="00F878CF" w:rsidRDefault="00F878CF" w:rsidP="00393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ординатор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F87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5D1064" w:rsidRPr="005E684C" w:rsidRDefault="005D1064" w:rsidP="005D10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E6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Педагогика как наука: ее предмет, генезис и основные задачи. 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как принцип учебно-воспитательного процесса в медицинском вузе.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Инновационные технологии в медицинском образовании.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 как сфера социальной практики и предмет теории.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Методологические основы педагогики высшей школы.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Методы обучения, их классификация, сущность.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Основные тенденции развития высшего образования в условиях новой социокультурной ситуации. </w:t>
      </w:r>
      <w:r w:rsidRPr="005E684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Задачи современной педагогики высшей школы.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8. </w:t>
      </w: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 – главный, ведущий фактор социального и экономического прогресса. 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Всемирная декларация о высшем образовании для ХХ</w:t>
      </w:r>
      <w:r w:rsidRPr="005E6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века: подходы и практические меры. 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E684C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Болонский процесс. </w:t>
      </w: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ВПО третьего поколения как социальная норма федерального уровня. 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Структура ФГОС ВПО.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– концептуальное ядро ФГОС ВПО как стандарта нового поколения. 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Модернизация российского высшего профессионального образования.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Ведущие тенденции развития содержания вузовского образования: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фундаментализация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гуманитаризация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регионализация, дифференциация и индивидуализация, интеграция.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Структура педагогической деятельности.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Сущность и генезис педагогического общения.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Роль и место лекции в вузе. Функции и виды лекций.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Интернет и его место в учебном процессе.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5E684C">
        <w:rPr>
          <w:rFonts w:ascii="Times New Roman" w:eastAsia="Times New Roman" w:hAnsi="Times New Roman" w:cs="Times New Roman"/>
          <w:sz w:val="28"/>
          <w:szCs w:val="28"/>
        </w:rPr>
        <w:t>Аксиологический подход к медицинскому образованию и его основные принципы.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5E684C">
        <w:rPr>
          <w:rFonts w:ascii="Times New Roman" w:eastAsia="Times New Roman" w:hAnsi="Times New Roman" w:cs="Times New Roman"/>
          <w:sz w:val="28"/>
          <w:szCs w:val="28"/>
        </w:rPr>
        <w:t>Субъект-субъектное взаимодействие преподавателя и студентов как основа эффективности учебно-воспитательного процесса в вузе.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Рейтинговая система оценки качества учебной деятельности студентов.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медицинскому образованию и его основные принципы.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5E68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Системный подход к образованию и его место в структуре основных дидактических подходов.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Педагогическая культура врача и ее основные функции.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Педагогический долг в медицине.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Высшее медицинское образование, его цели и задачи. 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Воспитательная работа врача, ее цели и задачи.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основные виды.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Культура здоровья как массовое явление в современном мире.</w:t>
      </w:r>
    </w:p>
    <w:p w:rsidR="005D1064" w:rsidRPr="005E684C" w:rsidRDefault="005D1064" w:rsidP="005D106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Семейное воспитание и девиация.</w:t>
      </w:r>
    </w:p>
    <w:p w:rsidR="005D1064" w:rsidRPr="005E684C" w:rsidRDefault="005D1064" w:rsidP="005D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Личность как </w:t>
      </w:r>
      <w:r w:rsidR="00A90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педагогического процесса.</w:t>
      </w:r>
    </w:p>
    <w:p w:rsidR="0058357F" w:rsidRDefault="0058357F"/>
    <w:sectPr w:rsidR="005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D9"/>
    <w:rsid w:val="002A49D9"/>
    <w:rsid w:val="0039309D"/>
    <w:rsid w:val="0058357F"/>
    <w:rsid w:val="005D1064"/>
    <w:rsid w:val="007E6F80"/>
    <w:rsid w:val="00A9061A"/>
    <w:rsid w:val="00F8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9D05"/>
  <w15:chartTrackingRefBased/>
  <w15:docId w15:val="{3AB1B228-1962-4584-9CA1-069B315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2020-10-10T17:06:00Z</dcterms:created>
  <dcterms:modified xsi:type="dcterms:W3CDTF">2020-10-19T20:04:00Z</dcterms:modified>
</cp:coreProperties>
</file>