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27" w:rsidRPr="00D57D27" w:rsidRDefault="00D57D27" w:rsidP="00D57D27">
      <w:pPr>
        <w:keepNext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D57D27"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  <w:t xml:space="preserve">федеральное государственное БЮДЖЕТНОЕ </w:t>
      </w:r>
    </w:p>
    <w:p w:rsidR="00D57D27" w:rsidRPr="00D57D27" w:rsidRDefault="00D57D27" w:rsidP="00D57D27">
      <w:pPr>
        <w:keepNext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</w:pPr>
      <w:r w:rsidRPr="00D57D27"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  <w:t>образовательное учреждение высшего образования</w:t>
      </w:r>
    </w:p>
    <w:p w:rsidR="00D57D27" w:rsidRPr="00D57D27" w:rsidRDefault="00D57D27" w:rsidP="00D57D27">
      <w:pPr>
        <w:keepNext/>
        <w:spacing w:after="0" w:line="240" w:lineRule="auto"/>
        <w:jc w:val="center"/>
        <w:rPr>
          <w:rFonts w:ascii="Times New Roman" w:eastAsia="Lucida Sans Unicode" w:hAnsi="Times New Roman" w:cs="Times New Roman"/>
          <w:caps/>
          <w:sz w:val="24"/>
          <w:szCs w:val="24"/>
          <w:lang w:eastAsia="ar-SA"/>
        </w:rPr>
      </w:pPr>
      <w:r w:rsidRPr="00D57D27">
        <w:rPr>
          <w:rFonts w:ascii="Times New Roman" w:eastAsia="Lucida Sans Unicode" w:hAnsi="Times New Roman" w:cs="Times New Roman"/>
          <w:caps/>
          <w:sz w:val="24"/>
          <w:szCs w:val="24"/>
          <w:lang w:eastAsia="ar-SA"/>
        </w:rPr>
        <w:t>«КУБАНСКИЙ ГОСУДАРСТВЕННЫЙ МЕДИЦИНСКИЙ УНИВЕРСИТЕТ»</w:t>
      </w:r>
    </w:p>
    <w:p w:rsidR="00D57D27" w:rsidRPr="00D57D27" w:rsidRDefault="00D57D27" w:rsidP="00D57D27">
      <w:pPr>
        <w:keepNext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</w:pPr>
      <w:r w:rsidRPr="00D57D27"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  <w:t>Министерства здравоохранения Российской Федерации</w:t>
      </w:r>
    </w:p>
    <w:p w:rsidR="00D57D27" w:rsidRPr="00D57D27" w:rsidRDefault="00D57D27" w:rsidP="00D57D2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x-none" w:eastAsia="x-none"/>
        </w:rPr>
      </w:pPr>
    </w:p>
    <w:p w:rsidR="00D57D27" w:rsidRPr="00D57D27" w:rsidRDefault="00D57D27" w:rsidP="00D57D2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x-none" w:eastAsia="x-none"/>
        </w:rPr>
      </w:pPr>
      <w:r w:rsidRPr="00D57D27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x-none" w:eastAsia="x-none"/>
        </w:rPr>
        <w:t>Кафедра философии, психологии и педагогики</w:t>
      </w:r>
    </w:p>
    <w:p w:rsidR="00D57D27" w:rsidRPr="00D57D27" w:rsidRDefault="00D57D27" w:rsidP="00D57D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57D27" w:rsidRPr="00D57D27" w:rsidRDefault="00D57D27" w:rsidP="00D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Календарно-тематический план изучения </w:t>
      </w:r>
      <w:r w:rsidRPr="00D57D2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Культурологии</w:t>
      </w:r>
    </w:p>
    <w:p w:rsidR="00D57D27" w:rsidRPr="00D57D27" w:rsidRDefault="00D57D27" w:rsidP="00D5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студентами 2 курса медико-профилактического факультета</w:t>
      </w:r>
    </w:p>
    <w:p w:rsidR="00D57D27" w:rsidRPr="00D57D27" w:rsidRDefault="00D57D27" w:rsidP="00D5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3 семестре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</w:t>
      </w:r>
    </w:p>
    <w:p w:rsidR="00D57D27" w:rsidRPr="00D57D27" w:rsidRDefault="00D57D27" w:rsidP="00D5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60"/>
        <w:gridCol w:w="1779"/>
        <w:gridCol w:w="1702"/>
        <w:gridCol w:w="1743"/>
        <w:gridCol w:w="1536"/>
        <w:gridCol w:w="1536"/>
        <w:gridCol w:w="1536"/>
        <w:gridCol w:w="1536"/>
      </w:tblGrid>
      <w:tr w:rsidR="00D57D27" w:rsidRPr="00D57D27" w:rsidTr="00090253">
        <w:trPr>
          <w:gridAfter w:val="4"/>
          <w:wAfter w:w="6144" w:type="dxa"/>
          <w:trHeight w:val="32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 занятий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712E5E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57D27" w:rsidRPr="00D57D27" w:rsidTr="00090253">
        <w:trPr>
          <w:gridAfter w:val="4"/>
          <w:wAfter w:w="6144" w:type="dxa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</w:tr>
      <w:tr w:rsidR="00D57D27" w:rsidRPr="00D57D27" w:rsidTr="00090253">
        <w:trPr>
          <w:gridAfter w:val="4"/>
          <w:wAfter w:w="6144" w:type="dxa"/>
          <w:trHeight w:val="45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Культурология как наука. Структура и состав современного культурологического знания.</w:t>
            </w:r>
          </w:p>
        </w:tc>
      </w:tr>
      <w:tr w:rsidR="00D57D27" w:rsidRPr="00D57D27" w:rsidTr="00E71156">
        <w:trPr>
          <w:gridAfter w:val="4"/>
          <w:wAfter w:w="6144" w:type="dxa"/>
          <w:trHeight w:val="703"/>
        </w:trPr>
        <w:tc>
          <w:tcPr>
            <w:tcW w:w="4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Объект, предмет культурологии, ее место в системе гуманитарного знания.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57D27" w:rsidRPr="00D57D27" w:rsidTr="00E71156">
        <w:trPr>
          <w:gridAfter w:val="4"/>
          <w:wAfter w:w="6144" w:type="dxa"/>
          <w:trHeight w:val="703"/>
        </w:trPr>
        <w:tc>
          <w:tcPr>
            <w:tcW w:w="4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Pr="00D57D2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Структура культурологии и ее функции.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 –17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D27" w:rsidRPr="00D57D27" w:rsidTr="00090253">
        <w:trPr>
          <w:gridAfter w:val="4"/>
          <w:wAfter w:w="6144" w:type="dxa"/>
          <w:trHeight w:val="411"/>
        </w:trPr>
        <w:tc>
          <w:tcPr>
            <w:tcW w:w="4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D57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онтология культуры.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7D27" w:rsidRPr="00D57D27" w:rsidTr="00090253">
        <w:trPr>
          <w:gridAfter w:val="4"/>
          <w:wAfter w:w="6144" w:type="dxa"/>
          <w:trHeight w:val="5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Понятие «культура» и его основные аспекты. Функции культуры.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57D27" w:rsidRPr="00D57D27" w:rsidTr="00090253">
        <w:trPr>
          <w:gridAfter w:val="4"/>
          <w:wAfter w:w="6144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Культура и личность. Культура и цивилизация. Культура и природа.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 – 01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 – 08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57D27" w:rsidRPr="00D57D27" w:rsidTr="00090253">
        <w:trPr>
          <w:trHeight w:val="4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Pr="00D57D2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История мировой культуры.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 – 11.11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 – 18.11</w:t>
            </w:r>
          </w:p>
        </w:tc>
      </w:tr>
      <w:tr w:rsidR="00D57D27" w:rsidRPr="00D57D27" w:rsidTr="00090253">
        <w:trPr>
          <w:gridAfter w:val="4"/>
          <w:wAfter w:w="6144" w:type="dxa"/>
          <w:trHeight w:val="5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 Культура первобытного общества и Древнего Востока.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– 15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57D27" w:rsidRPr="00D57D27" w:rsidTr="00090253">
        <w:trPr>
          <w:gridAfter w:val="4"/>
          <w:wAfter w:w="6144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Западноевропейская  культура.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57D27" w:rsidRPr="00D57D27" w:rsidTr="00090253">
        <w:trPr>
          <w:gridAfter w:val="4"/>
          <w:wAfter w:w="6144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  <w:r w:rsidRPr="00D57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России</w:t>
            </w:r>
            <w:r w:rsidRPr="00D57D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 – 03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57D27" w:rsidRPr="00D57D27" w:rsidTr="00090253">
        <w:trPr>
          <w:gridAfter w:val="4"/>
          <w:wAfter w:w="6144" w:type="dxa"/>
          <w:trHeight w:val="5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Культура современного общества</w:t>
            </w:r>
            <w:r w:rsidRPr="00D57D2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 – 1</w:t>
            </w:r>
            <w:r w:rsidR="007E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57D27" w:rsidRPr="00D57D27" w:rsidRDefault="007E5D19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19.12 - 24</w:t>
            </w:r>
            <w:r w:rsidR="00D57D27"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57D27" w:rsidRPr="00D57D27" w:rsidTr="00090253">
        <w:trPr>
          <w:gridAfter w:val="4"/>
          <w:wAfter w:w="6144" w:type="dxa"/>
          <w:trHeight w:val="424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27" w:rsidRPr="00D57D27" w:rsidRDefault="00D57D27" w:rsidP="00D57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D57D27" w:rsidRPr="00D57D27" w:rsidRDefault="00D57D27" w:rsidP="00D57D27">
      <w:pPr>
        <w:spacing w:after="0" w:line="240" w:lineRule="auto"/>
        <w:ind w:left="-18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на заседании кафедры философии, психологии и педагогики </w:t>
      </w: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августа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1</w:t>
      </w: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Заведующий кафедрой философии, </w:t>
      </w: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D27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психологии и педагогики                                                                           Т.А. Ковелина</w:t>
      </w:r>
    </w:p>
    <w:p w:rsidR="00D57D27" w:rsidRPr="00D57D27" w:rsidRDefault="00D57D27" w:rsidP="00D5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2810" w:rsidRDefault="00F72810"/>
    <w:sectPr w:rsidR="00F7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72"/>
    <w:rsid w:val="00712E5E"/>
    <w:rsid w:val="007E5D19"/>
    <w:rsid w:val="00B33872"/>
    <w:rsid w:val="00D57D27"/>
    <w:rsid w:val="00E71156"/>
    <w:rsid w:val="00F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FC7B-9BCB-4AF3-8C4D-64898AE5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Садым Карине Борисовна</dc:creator>
  <cp:keywords/>
  <dc:description/>
  <cp:lastModifiedBy>Садым Карине Борисовна</cp:lastModifiedBy>
  <cp:revision>5</cp:revision>
  <dcterms:created xsi:type="dcterms:W3CDTF">2022-06-23T09:31:00Z</dcterms:created>
  <dcterms:modified xsi:type="dcterms:W3CDTF">2022-07-08T10:37:00Z</dcterms:modified>
</cp:coreProperties>
</file>