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56" w:rsidRPr="00A40D48" w:rsidRDefault="00A40D48" w:rsidP="00A40D48">
      <w:pPr>
        <w:jc w:val="center"/>
        <w:rPr>
          <w:b/>
          <w:sz w:val="28"/>
        </w:rPr>
      </w:pPr>
      <w:r w:rsidRPr="00A40D48">
        <w:rPr>
          <w:b/>
          <w:sz w:val="28"/>
        </w:rPr>
        <w:t>План работы СНК кафедры факультетской и госпитальной хирургии на 2022-2023г.г.</w:t>
      </w:r>
    </w:p>
    <w:p w:rsidR="00A40D48" w:rsidRPr="00A40D48" w:rsidRDefault="00A40D48" w:rsidP="00A40D48">
      <w:pPr>
        <w:jc w:val="center"/>
        <w:rPr>
          <w:sz w:val="28"/>
        </w:rPr>
      </w:pPr>
      <w:r w:rsidRPr="00A40D48">
        <w:rPr>
          <w:sz w:val="28"/>
        </w:rPr>
        <w:t>Кафедра факультетской и госпитальной хирургии</w:t>
      </w:r>
      <w:r w:rsidRPr="00A40D48">
        <w:rPr>
          <w:sz w:val="28"/>
        </w:rPr>
        <w:br/>
        <w:t>Заведующий кафедрой проф. Попандопуло К.И.</w:t>
      </w:r>
    </w:p>
    <w:tbl>
      <w:tblPr>
        <w:tblW w:w="1088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8789"/>
      </w:tblGrid>
      <w:tr w:rsidR="00A40D48" w:rsidTr="00A40D48">
        <w:trPr>
          <w:trHeight w:val="326"/>
        </w:trPr>
        <w:tc>
          <w:tcPr>
            <w:tcW w:w="2100" w:type="dxa"/>
          </w:tcPr>
          <w:p w:rsidR="00A40D48" w:rsidRPr="00A40D48" w:rsidRDefault="00A40D48" w:rsidP="00A40D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заседания</w:t>
            </w:r>
          </w:p>
        </w:tc>
        <w:tc>
          <w:tcPr>
            <w:tcW w:w="8789" w:type="dxa"/>
          </w:tcPr>
          <w:p w:rsidR="00A40D48" w:rsidRPr="00A40D48" w:rsidRDefault="00A40D48" w:rsidP="00A40D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заседания</w:t>
            </w:r>
          </w:p>
        </w:tc>
      </w:tr>
      <w:tr w:rsidR="00A40D48" w:rsidTr="009327C0">
        <w:trPr>
          <w:trHeight w:val="12183"/>
        </w:trPr>
        <w:tc>
          <w:tcPr>
            <w:tcW w:w="2100" w:type="dxa"/>
          </w:tcPr>
          <w:p w:rsidR="00A40D48" w:rsidRDefault="00A40D48" w:rsidP="00A40D48">
            <w:pPr>
              <w:rPr>
                <w:sz w:val="24"/>
              </w:rPr>
            </w:pPr>
            <w:r>
              <w:rPr>
                <w:sz w:val="24"/>
              </w:rPr>
              <w:t>30.09.2022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27.10.2022</w:t>
            </w: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Default="009327C0" w:rsidP="00A40D48">
            <w:pPr>
              <w:rPr>
                <w:sz w:val="24"/>
              </w:rPr>
            </w:pPr>
          </w:p>
          <w:p w:rsidR="009327C0" w:rsidRPr="00A40D48" w:rsidRDefault="009327C0" w:rsidP="00A40D48">
            <w:pPr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8789" w:type="dxa"/>
          </w:tcPr>
          <w:p w:rsidR="00A40D48" w:rsidRPr="009327C0" w:rsidRDefault="00A40D48" w:rsidP="00A4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Очное заседание СНК.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Сбор участников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>Задачи студенческого научного кружка в учебном 2022-2023гг.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(Информация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Попандопуло К.И.) Разделение студентов на группы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>для проработки текущих заседаний с рассмотрением докладов и презентаций.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 тем научных студенческих докладов.</w:t>
            </w:r>
          </w:p>
          <w:p w:rsidR="00A40D48" w:rsidRPr="009327C0" w:rsidRDefault="00A40D48" w:rsidP="00A4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48" w:rsidRPr="009327C0" w:rsidRDefault="00A40D48" w:rsidP="00A40D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7C0">
              <w:rPr>
                <w:rFonts w:ascii="Times New Roman" w:hAnsi="Times New Roman" w:cs="Times New Roman"/>
                <w:b/>
                <w:sz w:val="24"/>
                <w:szCs w:val="24"/>
              </w:rPr>
              <w:t>Очное заседание СНК.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Заслушивание и обсуждение докладов и презентации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Маланиной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С.В., и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Агароняна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по теме “Обработка и вытирание рук”, Колесниковой А.С., Поповой Т.В., и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Кибы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М.М.  по теме “Хирургические узлы, шовный материал”,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Гуртгелдиевой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93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“Обработка операционного поля”. Распределение участников СНК по кураторам научной работы.</w:t>
            </w:r>
          </w:p>
          <w:p w:rsidR="009327C0" w:rsidRPr="009327C0" w:rsidRDefault="009327C0" w:rsidP="00A40D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C0">
              <w:rPr>
                <w:rFonts w:ascii="Times New Roman" w:hAnsi="Times New Roman" w:cs="Times New Roman"/>
                <w:b/>
                <w:sz w:val="24"/>
                <w:szCs w:val="24"/>
              </w:rPr>
              <w:t>Очное заседание СНК.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>Заслушивание и обсуждение докладов и презентации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Богдановой А.С. “Определение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этиология, патогенез острого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панкреатита”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Овакьян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К.С.  “Классификация, клиническое течение о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строго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панкреатита”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Кохановского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И.М. “Диагностика,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диагностика,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лечение и осложнения острого панкреатита”</w:t>
            </w: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C0">
              <w:rPr>
                <w:rFonts w:ascii="Times New Roman" w:hAnsi="Times New Roman" w:cs="Times New Roman"/>
                <w:b/>
                <w:sz w:val="24"/>
                <w:szCs w:val="24"/>
              </w:rPr>
              <w:t>Очное заседание СНК.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>Заслушивание и обсуждение докладов и презентации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М.А, “Определение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этиология, патогенез острого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мезентер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тромбоза”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Никишовой Е.И. “Классификация, клиническое течение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острого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мезентериального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тромбоза”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Попандопуло И.К. “Дифференц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иальная диагностика, лечение и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острого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мезентериального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тромбоза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C0">
              <w:rPr>
                <w:rFonts w:ascii="Times New Roman" w:hAnsi="Times New Roman" w:cs="Times New Roman"/>
                <w:b/>
                <w:sz w:val="24"/>
                <w:szCs w:val="24"/>
              </w:rPr>
              <w:t>Очное заседание СНК.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br/>
              <w:t>Заслушивание и обсуждение докладов и презентации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Громак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С.С., “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сложнений оперативного лечения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деструктивных форм острого аппендицита”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Абашевой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А.Т. “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Холецистостомия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в аспекте лечения острого </w:t>
            </w: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холецистита у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пациентов”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Кохановского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И.К., Попандопуло И.К. “ П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реимущества </w:t>
            </w:r>
            <w:proofErr w:type="spellStart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назоинтестинальной</w:t>
            </w:r>
            <w:proofErr w:type="spellEnd"/>
            <w:r w:rsidRPr="009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C0">
              <w:rPr>
                <w:rFonts w:ascii="Times New Roman" w:hAnsi="Times New Roman" w:cs="Times New Roman"/>
                <w:sz w:val="24"/>
                <w:szCs w:val="24"/>
              </w:rPr>
              <w:t>интубации в комплексе лечения больных с распространенным перитонитом”</w:t>
            </w: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C0" w:rsidRPr="009327C0" w:rsidRDefault="009327C0" w:rsidP="009327C0">
            <w:pPr>
              <w:pStyle w:val="1"/>
              <w:shd w:val="clear" w:color="auto" w:fill="FFFFFF"/>
              <w:spacing w:before="0" w:beforeAutospacing="0" w:after="600" w:afterAutospacing="0"/>
              <w:rPr>
                <w:b w:val="0"/>
                <w:color w:val="000000"/>
                <w:sz w:val="24"/>
                <w:szCs w:val="24"/>
              </w:rPr>
            </w:pPr>
            <w:r w:rsidRPr="009327C0">
              <w:rPr>
                <w:sz w:val="24"/>
                <w:szCs w:val="24"/>
              </w:rPr>
              <w:t>Очное заседание СНК.</w:t>
            </w:r>
            <w:r w:rsidRPr="009327C0">
              <w:rPr>
                <w:sz w:val="24"/>
                <w:szCs w:val="24"/>
              </w:rPr>
              <w:br/>
            </w:r>
            <w:r w:rsidRPr="009327C0">
              <w:rPr>
                <w:b w:val="0"/>
                <w:sz w:val="24"/>
                <w:szCs w:val="24"/>
              </w:rPr>
              <w:t>Заслушивание и обсуждение докладов и презентации</w:t>
            </w:r>
            <w:r w:rsidRPr="009327C0">
              <w:rPr>
                <w:b w:val="0"/>
                <w:sz w:val="24"/>
                <w:szCs w:val="24"/>
              </w:rPr>
              <w:t xml:space="preserve"> к </w:t>
            </w:r>
            <w:r w:rsidRPr="009327C0">
              <w:rPr>
                <w:b w:val="0"/>
                <w:color w:val="000000"/>
                <w:sz w:val="24"/>
                <w:szCs w:val="24"/>
              </w:rPr>
              <w:t>84 научно-практической конференции студенческого научного общества им. проф. Н.П. Пятницкого</w:t>
            </w:r>
            <w:r w:rsidRPr="009327C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327C0">
              <w:rPr>
                <w:b w:val="0"/>
                <w:sz w:val="24"/>
                <w:szCs w:val="24"/>
              </w:rPr>
              <w:t xml:space="preserve">студента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Громак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С.С.,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</w:rPr>
              <w:t xml:space="preserve">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Сравнительный анализ осложнений оперативного лечения деструктивных форм острого аппендицита”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7C0">
              <w:rPr>
                <w:b w:val="0"/>
                <w:sz w:val="24"/>
              </w:rPr>
              <w:t>Абашевой</w:t>
            </w:r>
            <w:proofErr w:type="spellEnd"/>
            <w:r w:rsidRPr="009327C0">
              <w:rPr>
                <w:b w:val="0"/>
                <w:sz w:val="24"/>
              </w:rPr>
              <w:t xml:space="preserve"> А.Т.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</w:rPr>
              <w:t xml:space="preserve">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Холецистостомия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под контролем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узи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в аспекте лечения острого холецистита у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коморбидных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пациентов”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Кохановского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И.К., </w:t>
            </w:r>
            <w:r w:rsidRPr="009327C0">
              <w:rPr>
                <w:b w:val="0"/>
                <w:sz w:val="24"/>
                <w:szCs w:val="24"/>
              </w:rPr>
              <w:t xml:space="preserve">Попандопуло И.К.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</w:rPr>
              <w:t xml:space="preserve">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Преимущества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назоинтестинальной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интубации в комплексе лечения больных с распространенным перитонитом”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7C0">
              <w:rPr>
                <w:b w:val="0"/>
                <w:color w:val="000000" w:themeColor="text1"/>
                <w:sz w:val="24"/>
                <w:szCs w:val="24"/>
              </w:rPr>
              <w:t>Макрий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О.,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  <w:sz w:val="24"/>
                <w:szCs w:val="24"/>
              </w:rPr>
              <w:t xml:space="preserve">Оценка методов эндоскопического гемостаза в лечении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гастродуоденальных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кровотечений язвенной этиологии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“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9327C0">
              <w:rPr>
                <w:b w:val="0"/>
                <w:sz w:val="24"/>
                <w:szCs w:val="24"/>
              </w:rPr>
              <w:t xml:space="preserve">Арутюнян Р.А.,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В.В.Романцов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Рогочий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А.В. “ Современные аспекты комплексной профилактики возникновения пролежней в стационаре ”</w:t>
            </w:r>
            <w:r w:rsidRPr="009327C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Бочкарь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И.А., Нартов Е.О., Носов Е.А.” Определение роли липидного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дистресс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-синдрома в развитии постхолецистэктомического синдрома как фактор совершенствования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профиалктики</w:t>
            </w:r>
            <w:proofErr w:type="spellEnd"/>
            <w:r w:rsidRPr="009327C0">
              <w:rPr>
                <w:b w:val="0"/>
                <w:sz w:val="24"/>
                <w:szCs w:val="24"/>
              </w:rPr>
              <w:t>.”</w:t>
            </w:r>
            <w:r w:rsidRPr="009327C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Бочкарь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И.А., Романцов В.В., Боровко Д.А. ” Применение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мультимодальной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сочетанной аналгезии в современной стратегии купирования болевого синдрома на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послеоперационом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этапе лечения”</w:t>
            </w:r>
          </w:p>
          <w:p w:rsidR="009327C0" w:rsidRPr="009327C0" w:rsidRDefault="009327C0" w:rsidP="009327C0">
            <w:pPr>
              <w:pStyle w:val="1"/>
              <w:shd w:val="clear" w:color="auto" w:fill="FFFFFF"/>
              <w:spacing w:before="0" w:beforeAutospacing="0" w:after="600" w:afterAutospacing="0"/>
              <w:rPr>
                <w:b w:val="0"/>
                <w:color w:val="000000"/>
                <w:sz w:val="24"/>
                <w:szCs w:val="24"/>
              </w:rPr>
            </w:pPr>
            <w:r w:rsidRPr="009327C0">
              <w:rPr>
                <w:sz w:val="24"/>
                <w:szCs w:val="24"/>
              </w:rPr>
              <w:t>Очное заседание СНК.</w:t>
            </w:r>
            <w:r w:rsidRPr="009327C0">
              <w:rPr>
                <w:sz w:val="24"/>
                <w:szCs w:val="24"/>
              </w:rPr>
              <w:br/>
            </w:r>
            <w:r w:rsidRPr="009327C0">
              <w:rPr>
                <w:b w:val="0"/>
                <w:sz w:val="24"/>
                <w:szCs w:val="24"/>
              </w:rPr>
              <w:t xml:space="preserve">Заслушивание и обсуждение докладов и презентации к </w:t>
            </w:r>
            <w:r w:rsidRPr="009327C0">
              <w:rPr>
                <w:b w:val="0"/>
                <w:color w:val="000000"/>
                <w:sz w:val="24"/>
                <w:szCs w:val="24"/>
              </w:rPr>
              <w:t xml:space="preserve">84 научно-практической конференции студенческого научного общества им. проф. Н.П. Пятницкого </w:t>
            </w:r>
            <w:r w:rsidRPr="009327C0">
              <w:rPr>
                <w:b w:val="0"/>
                <w:sz w:val="24"/>
                <w:szCs w:val="24"/>
              </w:rPr>
              <w:t xml:space="preserve">студента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Громак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С.С.,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</w:rPr>
              <w:t xml:space="preserve">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Сравнительный анализ осложнений оперативного лечения деструктивных форм острого аппендицита”, </w:t>
            </w:r>
            <w:proofErr w:type="spellStart"/>
            <w:r w:rsidRPr="009327C0">
              <w:rPr>
                <w:b w:val="0"/>
                <w:sz w:val="24"/>
              </w:rPr>
              <w:t>Абашевой</w:t>
            </w:r>
            <w:proofErr w:type="spellEnd"/>
            <w:r w:rsidRPr="009327C0">
              <w:rPr>
                <w:b w:val="0"/>
                <w:sz w:val="24"/>
              </w:rPr>
              <w:t xml:space="preserve"> А.Т.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</w:rPr>
              <w:t xml:space="preserve">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Холецистостомия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под контролем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узи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в аспекте лечения острого холецистита у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коморбидных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пациентов”,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Кохановского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И.К., </w:t>
            </w:r>
            <w:r w:rsidRPr="009327C0">
              <w:rPr>
                <w:b w:val="0"/>
                <w:sz w:val="24"/>
                <w:szCs w:val="24"/>
              </w:rPr>
              <w:t xml:space="preserve">Попандопуло И.К.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</w:rPr>
              <w:t xml:space="preserve">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Преимущества </w:t>
            </w:r>
            <w:proofErr w:type="spellStart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назоинтестинальной</w:t>
            </w:r>
            <w:proofErr w:type="spellEnd"/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интубации в комплексе лечения больных с распространенным перитонитом”, </w:t>
            </w:r>
            <w:proofErr w:type="spellStart"/>
            <w:r w:rsidRPr="009327C0">
              <w:rPr>
                <w:b w:val="0"/>
                <w:color w:val="000000" w:themeColor="text1"/>
                <w:sz w:val="24"/>
                <w:szCs w:val="24"/>
              </w:rPr>
              <w:t>Макрий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О., 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>“</w:t>
            </w:r>
            <w:r w:rsidRPr="009327C0">
              <w:rPr>
                <w:b w:val="0"/>
                <w:sz w:val="24"/>
                <w:szCs w:val="24"/>
              </w:rPr>
              <w:t xml:space="preserve">Оценка методов эндоскопического гемостаза в лечении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гастродуоденальных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кровотечений язвенной этиологии</w:t>
            </w:r>
            <w:r w:rsidRPr="009327C0">
              <w:rPr>
                <w:b w:val="0"/>
                <w:sz w:val="24"/>
                <w:szCs w:val="24"/>
                <w:shd w:val="clear" w:color="auto" w:fill="FFFFFF"/>
              </w:rPr>
              <w:t xml:space="preserve"> “, </w:t>
            </w:r>
            <w:r w:rsidRPr="009327C0">
              <w:rPr>
                <w:b w:val="0"/>
                <w:sz w:val="24"/>
                <w:szCs w:val="24"/>
              </w:rPr>
              <w:t xml:space="preserve">Арутюнян Р.А.,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В.В.Романцов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Рогочий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А.В. “ Современные аспекты комплексной профилактики возникновения пролежней в стационаре ”,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Бочкарь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И.А., Нартов Е.О., Носов Е.А.” Определение роли липидного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дистресс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-синдрома в развитии постхолецистэктомического синдрома как фактор совершенствования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профиалктики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.”,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Бочкарь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И.А., Романцов В.В., Боровко Д.А. ” Применение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мультимодальной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сочетанной аналгезии в современной стратегии купирования болевого синдрома на </w:t>
            </w:r>
            <w:proofErr w:type="spellStart"/>
            <w:r w:rsidRPr="009327C0">
              <w:rPr>
                <w:b w:val="0"/>
                <w:sz w:val="24"/>
                <w:szCs w:val="24"/>
              </w:rPr>
              <w:t>послеоперационом</w:t>
            </w:r>
            <w:proofErr w:type="spellEnd"/>
            <w:r w:rsidRPr="009327C0">
              <w:rPr>
                <w:b w:val="0"/>
                <w:sz w:val="24"/>
                <w:szCs w:val="24"/>
              </w:rPr>
              <w:t xml:space="preserve"> этапе лечения”</w:t>
            </w:r>
          </w:p>
          <w:p w:rsidR="009327C0" w:rsidRPr="009327C0" w:rsidRDefault="009327C0" w:rsidP="009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48" w:rsidRDefault="00A40D48" w:rsidP="009327C0">
      <w:pPr>
        <w:rPr>
          <w:sz w:val="32"/>
        </w:rPr>
      </w:pPr>
      <w:bookmarkStart w:id="0" w:name="_GoBack"/>
      <w:bookmarkEnd w:id="0"/>
    </w:p>
    <w:p w:rsidR="00A40D48" w:rsidRPr="00A40D48" w:rsidRDefault="00A40D48" w:rsidP="00A40D48">
      <w:pPr>
        <w:rPr>
          <w:sz w:val="28"/>
          <w:szCs w:val="24"/>
        </w:rPr>
      </w:pPr>
      <w:r w:rsidRPr="00A40D48">
        <w:rPr>
          <w:sz w:val="28"/>
          <w:szCs w:val="24"/>
        </w:rPr>
        <w:t xml:space="preserve">Заведующий кафедрой проф.                                      </w:t>
      </w:r>
      <w:r>
        <w:rPr>
          <w:sz w:val="28"/>
          <w:szCs w:val="24"/>
        </w:rPr>
        <w:t xml:space="preserve">                   </w:t>
      </w:r>
      <w:r w:rsidRPr="00A40D48">
        <w:rPr>
          <w:sz w:val="28"/>
          <w:szCs w:val="24"/>
        </w:rPr>
        <w:t>Попандопуло К.И.</w:t>
      </w:r>
    </w:p>
    <w:p w:rsidR="00A40D48" w:rsidRPr="00A40D48" w:rsidRDefault="00A40D48" w:rsidP="00A40D48">
      <w:pPr>
        <w:rPr>
          <w:sz w:val="28"/>
          <w:szCs w:val="24"/>
        </w:rPr>
      </w:pPr>
      <w:r w:rsidRPr="00A40D48">
        <w:rPr>
          <w:sz w:val="28"/>
          <w:szCs w:val="24"/>
        </w:rPr>
        <w:t xml:space="preserve">Научный руководитель СНК                                         </w:t>
      </w:r>
      <w:r>
        <w:rPr>
          <w:sz w:val="28"/>
          <w:szCs w:val="24"/>
        </w:rPr>
        <w:t xml:space="preserve">                          </w:t>
      </w:r>
      <w:r w:rsidRPr="00A40D48">
        <w:rPr>
          <w:sz w:val="28"/>
          <w:szCs w:val="24"/>
        </w:rPr>
        <w:t>Марченко Н.В.</w:t>
      </w:r>
    </w:p>
    <w:sectPr w:rsidR="00A40D48" w:rsidRPr="00A4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48"/>
    <w:rsid w:val="00630AD9"/>
    <w:rsid w:val="00746229"/>
    <w:rsid w:val="009327C0"/>
    <w:rsid w:val="00A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5E0"/>
  <w15:chartTrackingRefBased/>
  <w15:docId w15:val="{5C9E09D3-D91F-47BA-BEDE-C6350EA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Попандопуло Иван</dc:creator>
  <cp:keywords/>
  <dc:description/>
  <cp:lastModifiedBy>Попандопуло Иван</cp:lastModifiedBy>
  <cp:revision>2</cp:revision>
  <dcterms:created xsi:type="dcterms:W3CDTF">2023-06-14T23:58:00Z</dcterms:created>
  <dcterms:modified xsi:type="dcterms:W3CDTF">2023-06-14T23:58:00Z</dcterms:modified>
</cp:coreProperties>
</file>