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6" w:rsidRPr="004C7FD6" w:rsidRDefault="004C7FD6" w:rsidP="004C7F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FD6">
        <w:rPr>
          <w:rFonts w:ascii="Times New Roman" w:hAnsi="Times New Roman"/>
          <w:b/>
          <w:sz w:val="28"/>
          <w:szCs w:val="28"/>
        </w:rPr>
        <w:t>Аннотация программы ДПП ПК</w:t>
      </w:r>
    </w:p>
    <w:p w:rsidR="00B9638A" w:rsidRPr="004C7FD6" w:rsidRDefault="004C7FD6" w:rsidP="004C7F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D6">
        <w:rPr>
          <w:rFonts w:ascii="Times New Roman" w:hAnsi="Times New Roman" w:cs="Times New Roman"/>
          <w:b/>
          <w:sz w:val="28"/>
          <w:szCs w:val="28"/>
        </w:rPr>
        <w:t>«</w:t>
      </w:r>
      <w:r w:rsidR="00B9638A" w:rsidRPr="004C7FD6">
        <w:rPr>
          <w:rFonts w:ascii="Times New Roman" w:hAnsi="Times New Roman" w:cs="Times New Roman"/>
          <w:b/>
          <w:sz w:val="28"/>
          <w:szCs w:val="28"/>
        </w:rPr>
        <w:t>Сестринская помощь гинекологическим больным</w:t>
      </w:r>
      <w:r w:rsidRPr="004C7FD6">
        <w:rPr>
          <w:rFonts w:ascii="Times New Roman" w:hAnsi="Times New Roman" w:cs="Times New Roman"/>
          <w:b/>
          <w:sz w:val="28"/>
          <w:szCs w:val="28"/>
        </w:rPr>
        <w:t>»</w:t>
      </w:r>
    </w:p>
    <w:p w:rsidR="004C7FD6" w:rsidRDefault="004C7FD6" w:rsidP="004C7F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FD6" w:rsidRDefault="00B9638A" w:rsidP="004C7F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D6">
        <w:rPr>
          <w:rFonts w:ascii="Times New Roman" w:hAnsi="Times New Roman" w:cs="Times New Roman"/>
          <w:sz w:val="28"/>
          <w:szCs w:val="28"/>
        </w:rPr>
        <w:t xml:space="preserve">Актуальность дополнительной профессиональной программы «Сестринская помощь гинекологическим больным» обусловлена тем, что в условиях модернизации здравоохранения необходимо дальнейшее неуклонное повышения качества оказания медицинской помощи беременным, роженицам и родильницам, гинекологическим больным. Всегда актуальнейшей и важнейшей задачей образовательных программ является углубление профессиональных знаний и умений, способствующих формированию профессиональных компетенций в области диагностики, лечения и профилактики акушерских осложнений и гинекологических заболеваний, в охране репродуктивного здоровья женщины, для рождения здоровых детей. </w:t>
      </w:r>
    </w:p>
    <w:p w:rsidR="00B9638A" w:rsidRPr="004C7FD6" w:rsidRDefault="00B9638A" w:rsidP="004C7F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D6">
        <w:rPr>
          <w:rFonts w:ascii="Times New Roman" w:hAnsi="Times New Roman" w:cs="Times New Roman"/>
          <w:sz w:val="28"/>
          <w:szCs w:val="28"/>
        </w:rPr>
        <w:t>Программа реализуется для специальности "Сестринское дело". Трудоемкость программы составляет 144 часа: из них 42 ч. лекции (реализуются с помощью ДОТ), 100 ч. аудиторных занятий, 2 ч. итоговое тестирование. В программе реализуются 3 раздела: Система и политика здравоохранения в РФ. Инфекционный контроль и инфекционная безопасность. Сестринский процесс при обследовании гинекологических больных; Сестринский процесс при различных гинекологических заболеваниях. Принципы неотложной помощи в гинекологии; Гигиеническое воспитание населения. Принципы здорового образа жизни женского населения в различные периоды жизни. Нормативный срок освоения программы – 24 дня</w:t>
      </w:r>
      <w:r w:rsidR="004C7FD6">
        <w:rPr>
          <w:rFonts w:ascii="Times New Roman" w:hAnsi="Times New Roman" w:cs="Times New Roman"/>
          <w:sz w:val="28"/>
          <w:szCs w:val="28"/>
        </w:rPr>
        <w:t xml:space="preserve"> </w:t>
      </w:r>
      <w:r w:rsidRPr="004C7FD6">
        <w:rPr>
          <w:rFonts w:ascii="Times New Roman" w:hAnsi="Times New Roman" w:cs="Times New Roman"/>
          <w:sz w:val="28"/>
          <w:szCs w:val="28"/>
        </w:rPr>
        <w:t>(4 недели).</w:t>
      </w:r>
    </w:p>
    <w:p w:rsidR="00B9638A" w:rsidRPr="004C7FD6" w:rsidRDefault="00B9638A" w:rsidP="004C7F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D6">
        <w:rPr>
          <w:rFonts w:ascii="Times New Roman" w:hAnsi="Times New Roman" w:cs="Times New Roman"/>
          <w:sz w:val="28"/>
          <w:szCs w:val="28"/>
        </w:rPr>
        <w:t>Итоговая аттестация – итоговое тестирование. Тест проверяется автоматически. Оценка «зачтено – не зачтено». При успешной сдаче итоговой аттестации (не менее 70% правильных ответов) выдается удостоверение о повышении квалификации.</w:t>
      </w:r>
      <w:bookmarkStart w:id="0" w:name="_GoBack"/>
      <w:bookmarkEnd w:id="0"/>
    </w:p>
    <w:sectPr w:rsidR="00B9638A" w:rsidRPr="004C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A"/>
    <w:rsid w:val="004C7FD6"/>
    <w:rsid w:val="00625C6E"/>
    <w:rsid w:val="00B9638A"/>
    <w:rsid w:val="00D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4609-F158-4F1E-95DB-DFD7826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0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7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12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5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Ивановна</cp:lastModifiedBy>
  <cp:revision>3</cp:revision>
  <dcterms:created xsi:type="dcterms:W3CDTF">2023-06-07T08:45:00Z</dcterms:created>
  <dcterms:modified xsi:type="dcterms:W3CDTF">2023-06-07T10:16:00Z</dcterms:modified>
</cp:coreProperties>
</file>