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F5" w:rsidRDefault="00700AF5" w:rsidP="00700AF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Федеральное государственное БЮДЖЕТНОЕ</w:t>
      </w:r>
    </w:p>
    <w:p w:rsidR="00700AF5" w:rsidRDefault="00700AF5" w:rsidP="00700AF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образовательное учреждение высшего  образования</w:t>
      </w:r>
    </w:p>
    <w:p w:rsidR="00700AF5" w:rsidRDefault="00700AF5" w:rsidP="00700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«КУБАНСКИЙ ГОСУДАРСТВЕННЫЙ МЕДИЦИНСКИЙ УНИВЕРСИТЕТ»</w:t>
      </w:r>
    </w:p>
    <w:p w:rsidR="00700AF5" w:rsidRDefault="00700AF5" w:rsidP="00700AF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министерства здравоохранения  российской федерации</w:t>
      </w:r>
    </w:p>
    <w:p w:rsidR="00700AF5" w:rsidRDefault="00700AF5" w:rsidP="00700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(ФГБОУ ВО КубГМУ Минздрава России)</w:t>
      </w:r>
    </w:p>
    <w:p w:rsidR="00700AF5" w:rsidRDefault="00700AF5" w:rsidP="00700AF5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00AF5" w:rsidRDefault="00700AF5" w:rsidP="003E28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Тесты  переводного экзамена  в ординатуре по специальности </w:t>
      </w:r>
      <w:r w:rsidR="003E28EA">
        <w:rPr>
          <w:rFonts w:ascii="Times New Roman" w:hAnsi="Times New Roman" w:cs="Times New Roman"/>
          <w:b/>
          <w:bCs/>
          <w:sz w:val="24"/>
          <w:szCs w:val="24"/>
        </w:rPr>
        <w:t>«Детская кардиология»</w:t>
      </w:r>
    </w:p>
    <w:tbl>
      <w:tblPr>
        <w:tblW w:w="520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6"/>
        <w:gridCol w:w="1231"/>
        <w:gridCol w:w="7869"/>
      </w:tblGrid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Текст названия трудовой функции/ вопроса задания/ вариантов ответа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7B611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1234C" w:rsidRDefault="00FE70CB" w:rsidP="00BC525C">
            <w:pPr>
              <w:pStyle w:val="a5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Частота диагностики отдельных ВПС в неонатальном периоде зависит от: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частоты сахарного диабета в популяции</w:t>
            </w:r>
          </w:p>
        </w:tc>
      </w:tr>
      <w:tr w:rsidR="00FE70CB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0556E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уровня алкоголизма в популяции</w:t>
            </w:r>
          </w:p>
        </w:tc>
      </w:tr>
      <w:tr w:rsidR="00FE70CB" w:rsidRPr="00E85D5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E85D51" w:rsidRDefault="00FE70CB" w:rsidP="00BC52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Ультразвукового скрининга беременных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критических состояний при данном ВПС</w:t>
            </w:r>
          </w:p>
        </w:tc>
      </w:tr>
      <w:tr w:rsidR="00FE70CB" w:rsidRPr="003F77A5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3F77A5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 и Г.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</w:rPr>
              <w:t>ВПС является следствием воздействия неблагоприятных факторов :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первом триместре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 втором триместре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третьем триместре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период родов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какой патологии характерны рентгенологические признаки венозного заст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оя: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ТетрадаФалло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Митральный стеноз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Добавочная левосторонняя ВПВ</w:t>
            </w:r>
          </w:p>
        </w:tc>
      </w:tr>
      <w:tr w:rsidR="00FE70CB" w:rsidRPr="00B44B68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ДМЖП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обследования, рекомендуемый 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подозрении на критический ВПС: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Оценка сатурац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руки/ноги +Кислородный тест.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Рентгенограф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Эхокардиография.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2E5AF9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зондирование полостей сердца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ЭКГ</w:t>
            </w:r>
          </w:p>
        </w:tc>
      </w:tr>
      <w:tr w:rsidR="00FE70CB" w:rsidRPr="002E5AF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2E5AF9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2E5AF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2E5AF9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 кроме Г</w:t>
            </w:r>
          </w:p>
        </w:tc>
      </w:tr>
      <w:tr w:rsidR="00FE70CB" w:rsidRPr="002E5AF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2E5AF9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причины развития критических состояний у новорожденных с ВПС: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неадекватная волемическая нагрузка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недостаточность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сердечная недостаточность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Закрытие ОАП при дуктус-зависимом состоянии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невозможность адекватного питания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B44B6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диастолического давления характерно для: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Открытого артериального протока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Аортального стеноза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СГЛОС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Анемии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Клинически небольшой дефект аорто-легочной перегородки похож на 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Транспозицию магистральных сосудов.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Открытый артериальный проток.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ОАС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Преждевременное закрытие овального окна у плода: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влияет на развитие плода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приводит к гибели плода.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вызывает НРС.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Приводит к развитию СГЛОС 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Шум при дефекте межпредсердной перегородки обусловлен: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сбросом крови слева направо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трикуспидальной недостаточностью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Относительным стенозом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611A" w:rsidRDefault="00FE70CB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Отсутсвие шума в роддоме и появление его при наблюдении на участке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 пациента с ДМЖП обусловлено: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увеличением  объема сброса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сообщения с 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стом ребенка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Снижением ОЛС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повышением ОЛС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B/01.8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Показания для закрытия ДМПП: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1/1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менее 1,5/1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1,2/1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более 1,8/1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B/01.8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ребенка с ДМЖП через несколько месяцев после суживания легочной артерии развился стойкий цианоз. Для дифференциальной диагностики высокой легочной гипертензии и чрезмерного сужения ЛА вам необходимо определить: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в правом предсердии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в правом желудочке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в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заклинивания в легочных капиллярах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эти показатели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Достаточно Б. и В.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B/01.8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Транскатетерное закрытие дефекта межпредсердной перегородки возможно, если он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первичным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Вторичным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дефектом области венозного синуса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дефектом области коронарного синуса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B/02.8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Оксигенотерапия у больного с атрезией легочной артерии с интактной межжелудочковой перегородкой в большинстве случаев будет сопровождаться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 и общего состояния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крови, но сохранением сердечной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Ухудшением оксигенации крови и общего состояния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не приведет к каким либо изменениям.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Основной причиной снижения фракции выброса левого желудочка у больных первых трех месяцев жизни при коарктации аорты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повышенная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постнагрузка на 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снижение сократительной способности миокарда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Фиброэластоз эндокарда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застой в МКК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При Аномалии Эбштейна и анатомической атрезии легочной артерии  у новорожденного и младенца с маленьким правым желудочком и умеренной трикуспидальной недостаточностью рекомендовано: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Б-Т шунт с атриопластикой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Starnes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бивентрикулярная коррекция с кондуиотм ПЖ-ЛА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Инфузия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алростадила и ИВЛ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Цианоз при ВПС может быть следствием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недостаточного легочного кровотока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сброса венозной крови в артериальное русло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разобщения малого и большого круга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дыхательной недостаточности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А.Б.В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Необходимым условием для проведения процедур Глена, Фонтена при анатомии типа ЕЖС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нормальная функция АВ-клапана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синусовый ритм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среднее давление в легочной артерии не более 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Систолическое давление при изолированном стенозе легочной артерии в правом желудочке: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уменьшено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изменено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Коррекции аортального стеноза показана при наличии градиента на аортальном клапане  по ЭХОКС </w:t>
            </w:r>
          </w:p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пиковый 50 ммртст в покое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средний 40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пиковый 100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средний 50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правостороннего изомеризма характерно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полиспления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Аспления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 сопутствует перерыву дуги аорты и может существенно влиять на результат лечения синдром: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Дауна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Noonan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Holt-Oram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Di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George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Комплекс Шона составляют: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Аортальный стеноз+гипоплазиядуги+митральный стеноз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Аортальный стеноз+гипоплазия митрального клапана и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Двухстворчатый аортальный клапан+КоАо+парашютообразный митральный клапан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КоАо+ подклапанный митральный стеноз+подклапанный аортальный стеноз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сердечно-сосудистой системы с целью постановки диагноза при оказании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Дуктус-независимым критическим пороком является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ТАДЛВ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СГЛОС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Форамен-зависимым пороком является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ТетрадаФалло с атрезия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ВПС с гиперволемией малого круга кровообращения относят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Изолированный стеноз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Простую ТМС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 клапана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Оптимальным способом хирургического лечения ТМС является операция: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Предсердного переключения по Сеннингу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Предсердного переключения по Мастарду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Артериального переключения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Двойного переключения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Двунаправленным кава-пульмональным анастомозом является анастомоз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 правым предсердием и правой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ВПВ и правой/левой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Аортой и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правым предсердием и стволом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Отличительным эхокардиографическим признаком неолной формы АВК от ДМПП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Дилатация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Дилатация ПП и ПЖ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Ускорение кровотока на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Расщепление передней створки митрального клапана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WPW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синдрома часто ассоциируется с ВПС: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Эбштейна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Атрезии трикуспидального клапана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Причиной систолического дрожания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Митральная недостаточность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Аортальный стеноз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Аортальная недостаточность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Эйзенменгера при ДМЖП представляет собой 6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Дектрапозицию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Гипертрофию миокарда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Склеротическую фазу легочной гипертензии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Ускорение кровотока на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Характерным рентгенологическим признаком ТМС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Ятагана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«обрубленного дерева»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Узурация ребер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«Яйцо, лежащее на боку»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530F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Контрастное вещество, введенное в левый желудочек контрастирует одновременно правый желудочек и аорту при: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Эбштейна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Открытом артериальном протоке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Аортальном стенозе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атрезии  трикуспидального клапана характерно: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ствола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правого предсердия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корня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Наиболее распространенным ВПС у детей является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ДМПП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Коарктация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часто артериальная гипертензия является симптомом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Стеноза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Стеноза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Коарктации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изменяется артериальное давление при резко выраженной аортальной недостаточности: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Нормальное или повышенное систолическое и пониженное диастолическое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Сниженное систолическое, повышенное диастолическое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Повышено на руках, снижено на ногах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Сниженое систолическое , нормальное диастолическое.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Сосудистое кольцо характеризуется: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Гепатомегалией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Стридором, дисфагией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Сердечной недостаточностью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Одышечно-цианотичными приступами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оценки вентрикуло-артериальных соединений наиболее информативны МРТ срезы в плоскости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Выводных отделов желудочков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Короткой оси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камер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камер правого желудочка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общем артериальном стволе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SpO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в большинстве случаев сотавляет: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95-100%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85-95%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75-80%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60%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В/07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медицинской помощи в экстренной форме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синдроме гипоплазии левого сердца в качестве экстренной процедуры рекомендовано проведение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Senning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Rastelli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Norwood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Fontan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частым анатомическим вариантом ДМЖВ является дефект: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мышечный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подаортальный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перимембранозныйотточный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перимембранозный приточный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Глобальное снижение сократимости  левого желудочка наблюдается при: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Стенозе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Двойном отхождении магистральных сосудов от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отхождения левой коронарной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Уля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Коарктация аорты чаще всего ассоциируется с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Двухстворчатым аортальным клапаном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Гипоплазией дуги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Обструкцией левого выносящего тракта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коррегированной транспозиции магистральных артерий клинически возможно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малосимптомное течение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цианоза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АВ-блокады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подходящим эхокардиографическим описанием ТетрадыФалло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Перимембранозныйприточный ДМЖП с левоправым шунтом и незначительным стенозом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Подаортальный ДМЖП, смещение аорты вправо, смещение конусной перегородки с обструкцией ВОПЖ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Каналоидный ДМЖП, АВ-клапаны на одном уровне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 подаортальный, декстрапозиция аорты 100%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E70CB" w:rsidRPr="00E266C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из перечисленных хирургических процедур не является паллиативной</w:t>
            </w:r>
          </w:p>
          <w:p w:rsidR="00FE70CB" w:rsidRPr="00E266CE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Blalock-Taussig shunt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Rashkind procedure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Jatene repair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Park procedure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сердечно-сосудистой системы с целью постановки диагноза при оказании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Дополнить ЭхоКС исследование контрастной МСКТ оправдано  при: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ТетрадеФалло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ТМС с ДМЖП и Стенозом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ТАДЛВ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Трехпредсердном сердце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двухстворчатом аортальном клапане без дилатации корня аорты, существенного стеноза и недостаточности клапана, показаны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виды спорта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Только состязательные виды спорта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спорта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IA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Б,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IIAII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 класса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спорта  только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IA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методы исследования обязательны при решении вопроса о возможности занятий плаванием с грудным ребенком: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подсчет ЧСС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ЭКГ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ОАК, ОАМ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рентгенография органов грудной клетки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Какова допустимая продолжительность пауз ритма при холтеровскоммониторировании у детей: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 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 сек.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2,5 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3,0 сек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Ультразвуковое исследование сердца не позволяет оценить: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Размеры полостей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Состояние сердечных клапанов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Состояние межжелудочковой перегородки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Ударный и минутный объем сердца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насыщение крови кислородом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Нормальные показатели общелегочного сопротивления: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60-120 Дин/сек/см3-5 (85)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1-3 Ед/м2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15-30 Ед Вуда /м2.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900-1500 Дин/сек/см3-5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А и Б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В/Г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Конечно-диастолическое давление в левом желудочке соответствует: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Давлению заклинивания легочныхкапиляров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уровню ЦВД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диастолическому давлению в аорте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систолическому давлению в стволе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Нормальная ЧСС ребенка 1 месяца жизни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 уд/мин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 уд/мин.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 уд/ мин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 уд/мин.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частые ВПС при синдроме Дауна: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 аорты.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Транспозиция магистральных артерий.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открытый атриовентрикулярный канал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 легочной артерии.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ТетрадаФалло.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 ЭКГ меньше всего отражает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возбудимость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автоматизм.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проводимость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Сократимость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Синдром декстрокардии у новорожденного в сочетании с поли/асплениейявляется составной частью синдрома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Эдвардса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Картагенера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Нунен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Ивемарка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Гольденхара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Частота диагностики отдельных ВПС в неонатальном периоде зависит от: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частоты сахарного диабета популяции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уровня алкоголизма в популяции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частоты критических состояний при данном ВПС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ультразвукового скрининга беременных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Только в/ и г/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Наиболее частыми сердечными неоплазмами  у новорожденных являются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миксомы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тератомы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Рабдомиомы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рабдомиосаркомы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Соотношение артериального давления правильно в случаях когда: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руках и ногах одинаково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руках выше, чем на ногах на 10-15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ногах выше, чем на руках на 10-15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правой руке на 10-15 ммртствыше чем на левой.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На обзорной прямой рентгенограмме грудной клетки в образовании левого контура сердечно-сосудистой тени участвуют: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дуга аорты, левое предсердие, легочная артерия, 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дуга аорты, левый желудочек ,левое предсердие, легочная артерия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Дуга аорты, легочная артерия, левое предсердие,  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правый желудочек, левое предсердие, левый желудочек.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 xml:space="preserve">При регистрации ЭКГ к правой руке присоединяем электрод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черного цвета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Красного цвета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желтого цвета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зеленого цвета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Правильная тактика при выявлении транспозиции магистральных сосудов у новорожденного ребенка: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седация больного, дигитализация, при необходимости - процедура Рашкинда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мочегонные, при необходимости - процедура Рашкинда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инфузия простагландинов, перевод в специализированный стационар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Интубация ИВЛ, инфузия простагландинов, при необходимости - процедура Рашкинда.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Лекарственная проба с атропином у детей с атриовентрикулярной блокадой 1-2 ст. проводится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внутривенно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подкожно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характерным признаком блокады левой передней ветви пучка Гиса являются: 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Резкое отклонение ЭОС влево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отклонение электрической оси вправо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деформация комплекса QRS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Расширение комплекса QRS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Верно Б и 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Верно А и 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Какие лабораторные показатели могут использоваться в качестве дополнительного критерия диагностики гипоксического поражения миокарда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СРБ, АСЛ-О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Тропонин Т.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ЛДГ и МВ-КФК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Антитела к миокарду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Калий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Какое шунтирование крови  через фетальные коммуникации характерно для неонатальной легочной гипертензии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Право-левое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лево-правое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двунаправленное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Какова нормальная толерантность к физической нагрузке  у детей при проведении проб с дозированной физической нагрузкой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1-2Вт/кг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2-3 Вт/кг.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4-5Вт/кг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7B576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B576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Для диагностики вегетососудистой дистонии целесообразно провести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Клиноортостатическую пробу.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велоэргометрию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Тест с 6 минутной ходьбой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ХМЭКГ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Для диагностики степени стеноза по эхокардиографии используют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В-режим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ЦДК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PW-doppler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CW-doppler.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A41191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выбухания легочной артерии (по формуле Мура) на рентгенограмме в норме составляет %: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45-50%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32-41%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22-31%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18-21%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Дефицит пульса является признаком 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СВТ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Экстрасистолии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А-В блокады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мерцательной аритмии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266C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Для нормального расположения электрической оси сердца характерно:</w:t>
            </w:r>
          </w:p>
          <w:p w:rsidR="00FE70CB" w:rsidRPr="00E266CE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RII&gt;RI&gt;RIII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RIII&gt;RII&gt;RI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RI&gt;RIII&gt;RII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RaVL&gt;RaVF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Систоло-диастолический шум во 2-3 м/р слева от грудины выслушивается при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Стенозе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Легочной гипертензии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ОАП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Рентгенологический симптом «ампутации» корней легких может наблюдаться: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коарктации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Митральном стенозе с высокой легочной гипертензией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стенозе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абилитации ребенка-инвалида</w:t>
            </w:r>
          </w:p>
        </w:tc>
      </w:tr>
      <w:tr w:rsidR="00FE70CB" w:rsidRPr="00654D72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654D72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Дети, у которых отмечаются изолированные экстрасистолы без субъективных жалоб, относятся к группе здоровья:</w:t>
            </w:r>
          </w:p>
          <w:p w:rsidR="00FE70CB" w:rsidRPr="00654D72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. При катетеризации сердца проникнуть катетером из ПЖ в АО возможно при: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Недостаточности аортального клапана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ТетрадеФалло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Типы атрезии легочной артерии при МСКТ лучше всего визуализировать на: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поперечных срезах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топограммах  в боковой проекции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-реконструкциях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реконструкциях по короткой оси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Качество медицинской помощи напрямую зависит от выполнения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Административных регламентов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Приказов минист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Порядков оказания помощи и клинических рекомендаций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САНПиНов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Водитель ритма первого порядка располагается: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левом предсердии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правом предсердии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 устье НПВ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 межжелудочковой перегородке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абилитации ребенка-инвалида</w:t>
            </w:r>
          </w:p>
        </w:tc>
      </w:tr>
      <w:tr w:rsidR="00FE70CB" w:rsidRPr="00E266C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Ребенок с открытым овальным окном относятся к группе здоровья:</w:t>
            </w:r>
          </w:p>
          <w:p w:rsidR="00FE70CB" w:rsidRPr="00E266CE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Ток крови через ОАП во внутриутробном периоде направлен: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из АО в 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двунаправленный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меняет направления в зависимости от срока беременности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из ЛА в АО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Увеличение печени наиболее вероятно при: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Синусовой брадикардии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Острой сосудистой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Правожелудочковой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Левожелудочковой недостаточности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Приоритетным методом оценки коронарных артерий является:</w:t>
            </w:r>
          </w:p>
          <w:p w:rsidR="00FE70CB" w:rsidRPr="00472FCF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МСКТ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ЭхоКС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МРТ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Коронарография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811844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Ось отведения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aVL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перпендикулярна</w:t>
            </w:r>
          </w:p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aVR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Синусовая тахикардия не сопровождается: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альтернацией амплитуды зубца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Удлинением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меньшением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укорочением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При проведении ЭХОКС оптимальная визуализация и оценка межпредсердной перегородки и овального окна  производятся в: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апикальной 4-х камерной позиции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супрастернальной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субкостальной позиции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в парастернальной позиции по короткой оси.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Нарушением проводимости, которое может наблюдаться у здоровых детей,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Полная блокада ПНПГ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АВ-блокада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ст/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Блокада передней ветви левой ножки п. Гисса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неполная блокада ПНПГ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В возрасте старше 12 лет верхняя граница относительной сердечной тупости располагается на уровне: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2 межреберья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3 ребра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3 межреберья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2 ребра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Кардиомегалия у новороженного на рентгенограмме органов грудной клетки диагностируется при значении кардиоторакального индекса: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более 0,5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Более 0,6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Более 0,4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менее 0,55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продолжительность коррегированного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у здоровых детей старше 8 лет: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400 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420 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460 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480 мс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Для допплерографической оценки работы аортального клапана используется: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апикальная 4-х камерная позиция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супрастернальная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субкостальная позиция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апикальная 5-и камерная позиция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парастернальной позиции по длинной оси.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Фракцией выброса в ЭХОКС является: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Интеграл линейной скорости кровотока через аортальный клапан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Отношение КДО /УО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Отношение КДР/КСР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Отношение УО/КДО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Критерии  достоверной легочной гипертензии по ЭХОКС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трикуспидальнойрегургитации&lt;2,8м/с, расчетной давление ЛА&lt;36ммртст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трикуспидальнойрегургитации 3,0м/с, расчетной давление ЛА&lt;50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трикуспидальнойрегургитации&gt;3,4ь/с, расчетной давление ЛА&gt;50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Электрокардиографический критерий Атривентрикулярной блокады 1 степени является: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увеличение интервала P–Q &gt; 20мс при сохранении длительности зубца Р без деформации желудочкового комплекса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Постепенное увеличение интервала P–Q с последующим выпадением желудочкового комплекса QRS (периоды Венкебаха-Самойлова) при сохранении зубца Р;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Одновременное присутствие двух водителей ритма: предсердного и желудочкового;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Интервал P–Q постоянный или удлиненный с выпадение комплекса QRS регулярным или беспорядочным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Конкордантнымвентрикулоартериальным является соединение: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Левого желудочка 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Конкордантным атриовентрикулярным является соединение: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Правого предсердия и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В норме зубец Т в отведениях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Изоэлектричен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двухфазный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Наиболее высокий уровень смертности от ВПС и БСК наблюдается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 подростков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В возрасте 7-12 лет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 детей до 1 года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 детей с 3 до 6 лет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Факторами, определяющими величину артериального давления являются все кроме: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периферическое сопротивление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насосная функция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гемоглобина в крови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циркулирующей крови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растяжимость сосудов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Коллатеральное кровообращение.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Индекс времени гипертензии по данным суточного мониторирования Ад в норме не должен превышать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степени АГ характерно повышение  уровня АД более: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 процентиля кривой распределения АД.для соответствующего возраста пола и роста +10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 процентиля кривой распределения АД.для соответствующего возраста пола и роста +10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процентиля кривой распределения АД.для соответствующего возраста пола и роста  +10ммртст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процентиля кривой распределения АД.для соответствующего возраста пола и роста  +5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Критерии прекапилярная Легочной гипертензией  при бивентрикулярной гемодинамики: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Рср. ≥ 25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Рср. ≥ 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ИЛСС &gt; 3 ЕдВуда/м2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Рзакл&lt; 15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Рзакл≥ 15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Рекомендуемая ширина манжетки по данным ВОЗ для детей 4-7 лет: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2,5 см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5-6 см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8-8,5 см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9см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10см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см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Какой препарат может вызвать гипертензию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пропраналол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ибупрофен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Преднизолон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Ксилометазолин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Высокая активность ренина в плазме крови у больного с артериальной гипертензией позволяет исключить наличие: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стеноза устья почечных артерий.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синдрома Кона.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гипертонической болезни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Феохромоцитомы.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нефрита.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Противопоказаниями для назначения бета-блокаторов является все, кроме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обструктивных заболеваний легких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нарушений проводимости.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Тахикардии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сахарного диабета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синдрома слабости синусового узла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Первичная легочная гипертензия = это фатальное заболевание неизвестной этиологии при отсутствии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полицитемии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артериальной гипоксемии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Тромбоэмболии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Вено-окклюзионной болезни легких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Серповидно-клеточной анемии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СВД по симпатикотоническому типу на ЭКГ можно отметить: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синусовую аритмию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удлинение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PQ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Смещение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ST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ниже изолинии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высокий заостренный зубец 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уплощенный зубец Т в левых грудных отведениях.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811844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детей с СВД по ваготоническому типу характерно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Красный дермогафизм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белый дермографизс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атонические запоры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Спастические запоры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купирования гипертонического криза могут быть использованы: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Вазодилататоры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Альфа-адреноблокаторы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Бета-адреноблокаторы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Диуретики.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В схему лечения болезни Кавасаки входит: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в/в введения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стероидные гормоны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антиангинальные средства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. Клиническими проявлениями острого инфаркта миокарду у новорожденных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Респираторный дистресс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Рвота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Возбуждение, беспокойство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гипертензия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Причинами стойкой легочной гипертензии у новорожденных является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Аспирация мекония, крови, амниотической жидкости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Диафрагмальная грыжа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Болезнь гиалиновых мембран.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Эмбриональная грыжа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большой ДМЖП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Обмороки характерны для легочной гипертензии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8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8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миокардита у ребенка  предполагается в ситуациях: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кардиогенного шока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острого или подострого развития левожелудочковой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подтвержденного некоронарогенного поражения миокарда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57106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обструктивной форме гипертрофической кардиомиопатии образуется градиент  между: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левым желудочком и левым предсердием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Аортой и левым желудочком.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правым желудочком и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уровне АВ-клапанов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рестриктивной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кардиомиопатии давление в правом желудочке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дилатационной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кардиомиопатии характерно: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правожелудочковая недостаточность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левовожелудочковая недостаточность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Бивентрикулярная недостаточность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характерна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новорожденного ребенка с тяжелой сердечной недостаточностью при рентгенографии выявленакардиомегалия и венозный застой в легких. О каком из перечисленных состояний может идти речь: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миокардит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аномальное отхождение левой коронарной артерии от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фиброэластоз эндокарда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гликогеновая болезнь сердца (Помпе)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из перечисленных состояний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констриктивного перикардита характерна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Правожелудочковая недостаточность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левовожелудочковая недостаточность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бивентрикулярная недостаточность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характерна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Недостаточность кровообращения у ребенка в возрасте 3 месяцев наиболее вероятно является следствием: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Врожденного кардита.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ревматического кардита.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Врожденного порока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пароксизмальной тахикардии.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Вторичным клапанным эндокардитом называется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инфекционное поражение естественного (нативного ) клапана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инфекционное поражение искусственного (имплантированного ) клапана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Инфекционное поражение ранее измененного клапана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Самым частым и ранним признаком инфекционного эндокардита  у детей является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Лихорадка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кардиомегалия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гепатоспленомегалия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геморрагический синдром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появление узелков Ослера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поражение почек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очаги инфильтрации легких на рентгене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частым возбудителем инфекционного эндокардита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вирусы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грамотрицательная флора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Грамположительная флора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хламидии, рикетсии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Начальными симптомами сердечной недостаточности у грудных детей являются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Ухудшение аппетита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прибавки веса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Тахикардия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Тахипноэ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периферические отеки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гепатомегалия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спленомегалия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кашель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застойные хрипы в легких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Сердечные гликозиды оказывают: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 инотропное действие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инотропное действие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 хронотропное действие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хронотропное действие.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положительноедромотропное действие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дромотропное действие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 батмотропное действие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батмотропное действие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C4518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В какой части сердца чаще располагается миксома: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левое предсердие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Предсердия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правый желудочек.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5524D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 xml:space="preserve">Опухоли сердца наиболее часто выявляются у детей при:. 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Туберозном склерозе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ганглиозидозах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болезни Реклингаузена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синдромеМарфана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. Эхо признаки тампонады сердца: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«Плавающее сердце»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Диастолический коллапс передней стенки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Диастолический коллапс правого предсердия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Расширение НПВ, отсутствие спадения на вдохе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Увеличение жесткости левого желудочка в диастолу (псевдогипертрофия)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наличие жидкостного компонента по периметру сердца.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Выводной отдел правого желудочка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5524D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Целью проведения нагрузочных проб является: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 идентификация нарушений ритма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лиц с гипертонической реакцией на нагрузку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эффективности лечебных мероприятий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вышеперечисленное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5524D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Учащение желудочковой экстрасистолии при пробе с дозированной физической нагрузкой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благопрятный прогностический признак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Неблагоприятный прогностический признак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 прогностического значения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5524D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Корригированный интервал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QTc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рассчитывается по формуле: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/√¯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√¯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656/(1+ЧСС/100)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+1,75(ЧСС-60)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5524D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3 градации желудочковых аритмий по Лауну относится: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желудочковая экстрасистолия с частотой более 30 в час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Желудочковая бигеминия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желелудочковая экстрасистолия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ранние желудочковые экстрасистолы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5524D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кардиостимуляции в режиме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AAI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 холтеровскоммониторировании характерна регистрация: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широких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комплексов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Спайка ЭКС перед зубцом 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спайка ЭКС перед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комплексов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спайка ЭКС перед зубцом Р и перед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комплексов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Регистрация  паузозависимой желудочковой тахикардии «пируэт» при  ХМ типично для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первого генетического варианта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второго генетического варианта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Третьего генетического варианта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Синдрома Бругада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Аритмогенной дисплазии ПЖ.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суправентрикулярной формы пароксизмальной тахикардии характерными ЭКГ-признаками являются: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130 в минуту, регулярный, узкий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160 в минуту, регулярный, широкий деформированный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150 в минуту, нерегулярный, узкий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 более180 в минуту, регулярный, узкий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абилитации ребенка-инвалида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Противопоказанием для занятий физкультурой в основной группе является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синдром удлиненного интервала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преждевременного возбуждения желудочков.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нагрузочная желудочковая экстрасистолия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антиаритмические препараты наиболее часто рекомендуют детям с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профилактики синкопе и желудочковых аритмий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кордарон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дигоксин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ритмонорм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В-блокаторы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Медикаментозное купирование приступа пароксизмальной суправентрикулярной тахикардии у новорожденного начинается с 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АТФ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дигоксина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лидокаина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кордарона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Укажите характерные провоцирующие факторы для катехоламинергической желудочковой тахикардии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Физическая нагрузка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длительный ортостаз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Эмоциональная нагрузка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Абсолютные показаниями к имплантации ЭКС у ребенка 5 лет с полной АВ-блокадой являются: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синкопальные состояния в анамнезе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кардиомегалия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асистолия более 3000 мсек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ЧСС мене 30 в минуту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Для 3варианта синдрома слабости синусового узла (ССУ) характерно: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чередование эпизодов тахи-бради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Чередование синусовой брадикардии и ускоренного гетеротопного ритма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Показанием  для имплантации кардиовертера-дефибрилятора является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устойчивая желудочковая тахикардия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фибрилляция желудочков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полиморфная желудочковая тахикардия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Непрерывно-рецидивирующая фибрилляция желудочков.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Наиболее аритмогенной зоной миокарда желудочков является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область верхушки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свободная стенка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межжелудочковая перегородка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Какой действующий  нормативный документ  определяет  принципы организации, своевременность и качество оказания медицинской  помощи новорожденным в родильном зале. </w:t>
            </w:r>
          </w:p>
          <w:p w:rsidR="00FE70CB" w:rsidRPr="00E1234C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Минздравсоцразвития РФ от 01.06.2010 N 409н "Об утверждении Порядка оказания неонатологической медицинской помощи"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Миздравсоцразвития от 2 октября 2009 г. N 808н «Об утверждении порядка оказания акушерско-гинекологической помощи»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МЕТОДИЧЕСКОЕ  ПИСЬМО   «</w:t>
            </w:r>
            <w:r w:rsidRPr="0092280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Реанимация и стабилизация состояния новорождённых детей в родильном зале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МИНИСТЕРСТВО ЗДРАВООХРАНЕНИЯ   РФ  N 15-4/И/2-2570 от 04.03.2020  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28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Кто должен владеть навыками первичной и реанимационной помощи новорожденным в родзале.</w:t>
            </w:r>
          </w:p>
          <w:p w:rsidR="00FE70CB" w:rsidRPr="00E1234C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Врач акушер-гинеколог, акушерка, анестезиолог-реаниматолог отделения новорожденных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Врачи  и  фельдшеры  скорой  и  неотложной медицинской помощи, производящие транспортировку рожениц;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Персонал отделений новорожденных (неонатологи,</w:t>
            </w:r>
          </w:p>
          <w:p w:rsidR="00FE70CB" w:rsidRPr="0092280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анестезиологи-реаниматологи, педиатры, детские медицинские сестры).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 медицинский персонал, присутствующий в родильном зале во время   родов   (врач   акушер-гинеколог,   анестезиолог-реаниматолог, медицинская сестра-анестезистка, медицинская сестра, акушерка);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Врач неонатолог и медсестра отделения новорожденных.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92280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Начальные мероприятия включают:</w:t>
            </w:r>
          </w:p>
          <w:p w:rsidR="00FE70CB" w:rsidRPr="00E1234C" w:rsidRDefault="00FE70CB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Поддержание нормальной температуры тела новорожденного;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 желудочного зонда и аспирация желудочного содержимого.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Придание положения на спине;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проходимости дыхательных путей;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Тактильную стимуляцию.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Продолжительность начальных мероприятий:</w:t>
            </w:r>
          </w:p>
          <w:p w:rsidR="00FE70CB" w:rsidRPr="00E1234C" w:rsidRDefault="00FE70CB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– 20 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40-50 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40-60 сек.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20 - 30 сек.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Показания к проведению ИВЛ:</w:t>
            </w:r>
          </w:p>
          <w:p w:rsidR="00FE70CB" w:rsidRPr="00E1234C" w:rsidRDefault="00FE70CB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Отсутствие дыхания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Нерегулярное дыхание(судорожное типа «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gasping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ЧСС менее 100 уд/мин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7A6FC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A6FC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Продленное  раздувание легких в качестве старта у недоношенных  новорожденных проводится: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пиковым   давлением на вдохе   30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 в течение 2-3 сек сделать несколько вдохов.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пиковым   давлением на вдохе   40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 в течение 5 секунд.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пиковым   давлением на вдохе   30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 в течение 5 секунд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наличии мекония в околоплодных водах показанием для санации трахеи являются: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Окрашивание меконием кожных покровов новорожденного.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Санацию трахеи необходимо проводить всегда и  всем новорожденным при наличии мекония в околоплодных водах. 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Интубация трахеи и санация с помощью мекониального аспиратора показана при подозрении на обструкцию трахеи меконием (отсутствует экскурсия грудной клетки при проведении масочной ИВЛ). Рутинная интубация и санация трахеи у новорождённых при  отсутствии дыхания, сниженном мышечном тонусе более не рекомендуется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7149A5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Непрямой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массаж сердца следует проводить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соотношении с частотой ИВЛ  2:1.  В  минуту  следует  выполнять  60  компрессий  и 30 вдохов.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соотношении с частотой ИВЛ  3:1.  В  минуту  следует  выполнять  90  компрессий  и 30 вдохов.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соотношении с частотой ИВЛ  1:3.  В  минуту  следует  выполнять  30  компрессий  и 90 вдохов.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соотношении с частотой ИВЛ  1:2.  В  минуту  следует  выполнять  30  компрессий  и 60 вдохо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7A6FC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A6FC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Если на фоне непрямого массажа сердца ЧСС возрастает более 60 ударов в мин: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прекратить непрямой массаж сердца и продолжить ИВЛ до восстановления адекватного самостоятельного дыхания.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продолжить  непрямой массаж сердца и продолжить ИВЛ до восстановления адекватного самостоятельного дыхания.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продолжить непрямой массаж сердца, начать введение медикаментов, убедиться в правильности работы оборудования и продолжить ИВЛ.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продолжить непрямой массаж сердца  на  фоне  ИВЛ,  убедиться в правильности работы оборудования 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Лекарственные препараты, разрешенные к использованию в родзале:</w:t>
            </w:r>
          </w:p>
          <w:p w:rsidR="00FE70CB" w:rsidRPr="00E1234C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ab/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Атропин.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Гидрокарбонат натрия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Гидрокортизон.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Физиологический раствор.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Альбумин.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Адреналин.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7A6FC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A6FC3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Укажите оптимальный уровень SpO</w:t>
            </w: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после введения сурфактанта в родзале: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– 88%.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 – 95%.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 – 98%.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88 – 92%.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Для создания концентрации кислорода 80 - 90%  в сапорасправляющимся мешке:</w:t>
            </w:r>
          </w:p>
          <w:p w:rsidR="00FE70CB" w:rsidRPr="00E1234C" w:rsidRDefault="00FE70CB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Увеличить концентрацию кислорода во вдыхаемой смеси.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Уменьшить концентрацию воздуха во вдыхаемой смеси.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вентиляцию 100% кислородом.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мешку требуется подключить дополнительно кислородный  резервуар.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При проведении ИВЛ саморасправляющимся мешком:</w:t>
            </w:r>
          </w:p>
          <w:p w:rsidR="00FE70CB" w:rsidRPr="00E1234C" w:rsidRDefault="00FE70CB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целесообразно подключать к дыхательному мешку манометр для</w:t>
            </w:r>
          </w:p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контроля давления в дыхательных путях. 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Целесообразно подключать к дыхательному мешку манометр для контроля давления в дыхательных путях.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Максимальное пиковое давление ограничено клапаном сброса избыточного давления, который срабатывает  при превышении </w:t>
            </w:r>
          </w:p>
          <w:p w:rsidR="00FE70CB" w:rsidRPr="007149A5" w:rsidRDefault="00FE70CB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25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O.</w:t>
            </w:r>
          </w:p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пиковое давление ограничено клапаном сброса избыточного давления, который срабатывает при превышении 40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adjustRightInd w:val="0"/>
              <w:spacing w:line="24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3F77A5">
              <w:rPr>
                <w:sz w:val="24"/>
                <w:szCs w:val="24"/>
                <w:lang w:eastAsia="ru-RU"/>
              </w:rPr>
              <w:t>. Оксигенотерапия у больного с атрезией легочной артерии с интактной межжелудочковой перегородкой в большинстве случаев будет сопровождаться</w:t>
            </w:r>
          </w:p>
          <w:p w:rsidR="00FE70CB" w:rsidRPr="00E1234C" w:rsidRDefault="00FE70CB" w:rsidP="00BC525C">
            <w:pPr>
              <w:pStyle w:val="a5"/>
              <w:adjustRightInd w:val="0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 и общего состояния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крови, но сохранением сердечной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Ухудшением оксигенации крови и общего состояния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приведет к каким либо изменениям.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pStyle w:val="a5"/>
              <w:adjustRightInd w:val="0"/>
              <w:spacing w:line="24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3F77A5">
              <w:rPr>
                <w:sz w:val="24"/>
                <w:szCs w:val="24"/>
                <w:lang w:eastAsia="ru-RU"/>
              </w:rPr>
              <w:t>Основной причиной снижения фракции выброса левого желудочка у больных первых трех месяцев жизни при коарктации аорты является: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повышенная постнагрузка на 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сократительной способности миокарда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Фиброэластоз эндокарда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застой в МКК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adjustRightInd w:val="0"/>
              <w:spacing w:line="24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3F77A5">
              <w:rPr>
                <w:sz w:val="24"/>
                <w:szCs w:val="24"/>
                <w:lang w:eastAsia="ru-RU"/>
              </w:rPr>
              <w:t>При Аномалии Эбштейна и анатомической атрезии легочной артерии  у новорожденного и младенца с маленьким правым желудочком и умеренной трикуспидальной недостаточностью рекомендовано: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Б-Т шунт с атриопластикой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Starnes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бивентрикулярная коррекция с кондуиотм ПЖ-ЛА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Инфузия алростадила и ИВЛ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Цианоз при ВПС может быть следствием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недостаточного легочного кровотока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сброса венозной крови в артериальное русло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разобщения малого и большого круга кровообращения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дыхательной недостаточности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А.Б.В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Необходимым условием для проведения процедур Глена, Фонтена при анатомии типа ЕЖС является: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нормальная функция АВ-клапана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синусовый ритм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среднее давление в легочной артерии не более 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Систолическое давление при изолированном стенозе легочной артерии в правом желудочке: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уменьшено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изменено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Коррекции аортального стеноза показана при наличии градиента на аортальном клапане  по ЭХОКС 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пиковый 50 ммртст в покое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средний 40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пиковый 100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средний 50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Для правостороннего изомеризма характерно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полиспления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Аспления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3F77A5">
              <w:rPr>
                <w:sz w:val="24"/>
                <w:szCs w:val="24"/>
              </w:rPr>
              <w:t>асто сопутствует перерыву дуги аорты и может существенно влиять на результат лечения синдром: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Дауна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Noonan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Holt-Oram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George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Комплекс Шона составляют: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Аортальный стеноз+гипоплазия дуги+митральный стеноз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Аортальный стеноз+гипоплазия митрального клапана и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Двухстворчатый аортальный клапан+КоАо+парашютообразный митральный клапан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КоАо+ подклапанный митральный стеноз+подклапанный аортальный стеноз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Дуктус-независимым критическим пороком является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ТАДЛВ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СГЛОС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Форамен-зависимым пороком является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Тетрада Фалло с атрезия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 ВПС с гиперволемией малого круга кровообращения относят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Изолированный стеноз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Простую ТМС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клапана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Оптимальным способом хирургического лечения ТМС является операция: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Предсердного переключения по Сеннингу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Предсердного переключения по Мастарду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Артериального переключения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Двойного переключения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Двунаправленным кава-пульмональным анастомозом является анастомоз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между правым предсердием и правой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ВПВ и правой/левой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Аортой и легочной артерией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правым предсердием и стволом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Отличительным эхокардиографическим признаком неолной формы АВК от ДМПП является: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Дилатация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Дилатация ПП и ПЖ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Ускорение кровотока на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Расщепление передней створки митрального клапана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Наличие </w:t>
            </w:r>
            <w:r w:rsidRPr="003F77A5">
              <w:rPr>
                <w:sz w:val="24"/>
                <w:szCs w:val="24"/>
                <w:lang w:val="en-US"/>
              </w:rPr>
              <w:t>WPW</w:t>
            </w:r>
            <w:r w:rsidRPr="003F77A5">
              <w:rPr>
                <w:sz w:val="24"/>
                <w:szCs w:val="24"/>
              </w:rPr>
              <w:t xml:space="preserve"> синдрома часто ассоциируется с ВПС: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Атрезии трикуспидального клапана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Причиной систолического дрожания является: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Митральная недостаточность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Аортальный стеноз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Аортальная недостаточность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Синдром Эйзенменгера при ДМЖП представляет собой 6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Дектрапозицию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Гипертрофию миокарда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Склеротическую фазу легочной гипертензии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Ускорение кровотока на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Характерным рентгенологическим признаком ТМС является: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Ятагана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«обрубленного дерева»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Узурация ребер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«Яйцо, лежащее на боку»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Контрастное вещество, введенное в левый желудочек контрастирует одновременно правый желудочек и аорту при: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Открытом артериальном протоке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Аортальном стенозе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Для атрезии  трикуспидального клапана характерно: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ствола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правого предсердия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корня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В/06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Наиболее распространенным ВПС у детей является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Коарктация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Наиболее часто артериальная гипертензия является симптомом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Стеноза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Стеноза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Коарктации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Как изменяется артериальное давление при резко выраженной аортальной недостаточности: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Нормальное или повышенное систолическое и пониженное диастолическое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Сниженное систолическое, повышенное диастолическое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Повышено на руках, снижено на ногах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Сниженое систолическое , нормальное диастолическое.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Сосудистое кольцо характеризуется: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Гепатомегалией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Стридором, дисфагией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Сердечной недостаточностью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Одышечно-цианотичными приступами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Для оценки вентрикуло-артериальных соединений наиболее информативны МРТ срезы в плоскости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Выводных отделов желудочков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Короткой оси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 камер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камер правого желудочка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При общем артериальном стволе </w:t>
            </w:r>
            <w:r w:rsidRPr="003F77A5">
              <w:rPr>
                <w:sz w:val="24"/>
                <w:szCs w:val="24"/>
                <w:lang w:val="en-US"/>
              </w:rPr>
              <w:t>SpO</w:t>
            </w:r>
            <w:r w:rsidRPr="003F77A5">
              <w:rPr>
                <w:sz w:val="24"/>
                <w:szCs w:val="24"/>
              </w:rPr>
              <w:t>2 в большинстве случаев сотавляет: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95-100%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85-95%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менее 60%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При синдроме гипоплазии левого сердца в качестве экстренной процедуры рекомендовано проведение 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Senning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Rastelli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Norwood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Fontan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Наиболее частым анатомическим вариантом ДМЖВ является дефект: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мышечный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подаортальный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перимембранозный отточный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перимембранозный приточный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сердечно-сосудистой системы с целью постановки диагноза при оказании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Глобальное снижение сократимости  левого желудочка наблюдается при: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Стенозе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Двойном отхождении магистральных сосудов от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отхождения левой коронарной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Уля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Коарктация аорты чаще всего ассоциируется с 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Двухстворчатым аортальным клапаном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Гипоплазией дуги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Обструкцией левого выносящего тракта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При коррегированной транспозиции магистральных артерий клинически возможно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малосимптомное течение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цианоза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АВ-блокады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Наиболее подходящим эхокардиографическим описанием Тетрады Фалло является: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Перимембранозный приточный ДМЖП с левоправым шунтом и незначительным стенозом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Подаортальный ДМЖП, смещение аорты вправо, смещение конусной перегородки с обструкцией ВОПЖ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Каналоидный ДМЖП, АВ-клапаны на одном уровне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 подаортальный, декстрапозиция аорты 100%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E70CB" w:rsidRPr="004E103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E1033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Что из перечисленных хирургических процедур не является паллиативной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Blalock-Taussig shunt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Rashkind procedure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Jatene repair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 procedure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80538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0CB" w:rsidRPr="00805381" w:rsidRDefault="00FE70CB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Дополнить ЭхоКС исследование контрастной МСКТ оправдано  при: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Тетраде Фалло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ТМС с ДМЖП и Стенозом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ТАДЛВ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Трехпредсердном сердце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абилитации ребенка-инвалида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При двухстворчатом аортальном клапане без дилатации корня аорты, существенного стеноза и недостаточности клапана, показаны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виды спорта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состязательные виды спорта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IIAII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 класса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  только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Какие методы исследования обязательны при решении вопроса о возможности занятий плаванием с грудным ребенком: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подсчет ЧСС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ОАК, ОАМ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рентгенография органов грудной клетки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Какова допустимая продолжительность пауз ритма при холтеровском мониторировании у детей: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1,5 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2,0 сек.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2,5 сек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3,0 сек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Ультразвуковое исследование сердца не позволяет оценить: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Размеры полостей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Состояние сердечных клапанов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Состояние межжелудочковой перегородки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Ударный и минутный объем сердца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насыщение крови кислородом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Нормальные показатели общелегочного сопротивления: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60-120 Дин/сек/см3-5 (85)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1-3 Ед/м2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15-30 Ед Вуда /м2.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900-1500 Дин/сек/см3-5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В/Г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Конечно-диастолическое давление в левом желудочке соответствует: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Давлению заклинивания легочных капиляров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уровню ЦВД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диастолическому давлению в аорте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систолическому давлению в стволе легочной артерии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Нормальная ЧСС ребенка 1 месяца жизни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200 уд/мин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160 уд/мин.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120 уд/ мин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 уд/мин.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Наиболее частые ВПС при синдроме Дауна: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аорты.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Транспозиция магистральных артерий.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Общий открытый атриовентрикулярный канал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легочной артерии.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Тетрада Фалло.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Метод ЭКГ меньше всего отражает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возбудимость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автоматизм.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проводимость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Сократимость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Синдром декстрокардии у новорожденного в сочетании с поли/аспленией  является составной частью синдрома 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Эдвардса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Картагенера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Нунен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Ивемарка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Гольденхара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Частота диагностики отдельных ВПС в неонатальном периоде зависит от: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сахарного диабета популяции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уровня алкоголизма в популяции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критических состояний при данном ВПС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ультразвукового скрининга беременных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в/ и г/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 xml:space="preserve">Наиболее частыми сердечными неоплазмами  у новорожденных являются 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миксомы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тератомы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Рабдомиомы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рабдомиосаркомы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Соотношение артериального давления правильно в случаях когда:</w:t>
            </w:r>
          </w:p>
          <w:p w:rsidR="00FE70CB" w:rsidRPr="00E1234C" w:rsidRDefault="00FE70CB" w:rsidP="00BC525C">
            <w:pPr>
              <w:pStyle w:val="a5"/>
              <w:tabs>
                <w:tab w:val="left" w:pos="280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руках и ногах одинаково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руках выше, чем на ногах на 10-15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ногах выше, чем на руках на 10-15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правой руке на 10-15 ммртст выше чем на левой.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обзорной прямой рентгенограмме грудной клетки в образовании левого контура сердечно-сосудистой тени участвуют: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дуга аорты, левое предсердие, легочная артерия, 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дуга аорты, левый желудочек ,левое предсердие, легочная артерия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Дуга аорты, легочная артерия, левое предсердие,  левый желудочек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правый желудочек, левое предсердие, левый желудочек.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Правильная тактика при выявлении транспозиции магистральных сосудов у новорожденного ребенка: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седация больного, дигитализация, при необходимости - процедура Рашкинда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мочегонные, при необходимости - процедура Рашкинда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инфузия простагландинов, перевод в специализированный стационар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Интубация ИВЛ, инфузия простагландинов, при необходимости - процедура Рашкинда.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регистрации ЭКГ к правой руке присоединяем электрод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черного цвета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Красного цвета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желтого цвета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зеленого цвета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Лекарственная проба с атропином у детей с атриовентрикулярной блокадой 1-2 ст. проводится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внутривенно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подкожно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характерным признаком блокады левой передней ветви пучка Гиса являются: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Резкое отклонение ЭОС влево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отклонение электрической оси вправо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деформация комплекса QRS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комплекса QRS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Б и 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лабораторные показатели могут использоваться в качестве дополнительного критерия диагностики гипоксического поражения миокарда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СРБ, АСЛ-О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Тропонин Т.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ЛДГ и МВ-КФК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Антитела к миокарду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Калий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Какое шунтирование крови  через фетальные коммуникации характерно для неонатальной легочной гипертензии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Право-левое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лево-правое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двунаправленное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Какова нормальная толерантность к физической нагрузке  у детей при проведении проб с дозированной физической нагрузкой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1-2Вт/кг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2-3 Вт/кг.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4-5Вт/кг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диагностики вегетососудистой дистонии целесообразно провести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Клиноортостатическую пробу.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велоэргометрию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Тест с 6 минутной ходьбой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ХМЭКГ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диагностики степени стеноза по эхокардиографии используют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В-режим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ЦДК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PW-doppler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CW-doppler.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выбухания легочной артерии (по формуле Мура) на рентгенограмме в норме составляет %: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45-50%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32-41%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22-31%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18-21%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Дефицит пульса является признаком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Экстрасистолии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А-В блокады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мерцательной аритмии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1A209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нормального расположения электрической оси сердца характерно:</w:t>
            </w:r>
          </w:p>
          <w:p w:rsidR="00FE70CB" w:rsidRPr="001A209A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RII&gt;RI&gt;RIII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RIII&gt;RII&gt;RI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RI&gt;RIII&gt;RII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RaVL&gt;RaVF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Систоло-диастолический шум во 2-3 м/р слева от грудины выслушивается при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Стенозе легочной артерии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Легочной гипертензии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Рентгенологический симптом «ампутации» корней легких может наблюдаться: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коарктации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Митральном стенозе с высокой легочной гипертензией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стенозе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1A209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Дети, у которых отмечаются изолированные экстрасистолы без субъективных жалоб, относятся к группе здоровья:</w:t>
            </w:r>
          </w:p>
          <w:p w:rsidR="00FE70CB" w:rsidRPr="001A209A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катетеризации сердца проникнуть катетером из ПЖ в АО возможно при: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Недостаточности аортального клапана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Тетраде Фалло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Типы атрезии легочной артерии при МСКТ лучше всего визуализировать на: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поперечных срезах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топограммах  в боковой проекции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-реконструкциях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реконструкциях по короткой оси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Качество медицинской помощи напрямую зависит от выполнения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Административных регламентов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Приказов министерства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Порядков оказания помощи и клинических рекомендаций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САНПиНов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Водитель ритма первого порядка располагается: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левом предсердии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правом предсердии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устье НПВ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межжелудочковой перегородке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E70CB" w:rsidRPr="004E103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4E1033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Ребенок с открытым овальным окном относятся к группе здоровья:</w:t>
            </w:r>
          </w:p>
          <w:p w:rsidR="00FE70CB" w:rsidRPr="004E1033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Ток крови через ОАП во внутриутробном периоде направлен: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 АО в 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двунаправленный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меняет направления в зависимости от срока беременности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 ЛА в АО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ичение печени наиболее вероятно при: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Синусовой брадикардии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Острой сосудистой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Правожелудочковой недостаточности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Левожелудочковой недостаточности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Приоритетным методом оценки коронарных артерий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МСКТ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ЭхоКС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МРТ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Коронарография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1742C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Ось отведения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aVL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перпендикулярна</w:t>
            </w:r>
          </w:p>
          <w:p w:rsidR="00FE70CB" w:rsidRPr="001742CA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aVR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Синусовая тахикардия не сопровождается: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альтернацией амплитуды зубца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Удлинением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меньшением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укорочением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проведении ЭХОКС оптимальная визуализация и оценка межпредсердной перегородки и овального окна  производятся в: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апикальной 4-х камерной позиции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супрастернальной позицици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субкостальной позиции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парастернальной позиции по короткой оси.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Нарушением проводимости, которое может наблюдаться у здоровых детей,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Полная блокада ПНПГ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АВ-блокада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ст/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Блокада передней ветви левой ножки п. Гисса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неполная блокада ПНПГ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возрасте старше 12 лет верхняя граница относительной сердечной тупости располагается на уровне: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межреберья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ребра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межреберья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ребра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 у новороженного на рентгенограмме органов грудной клетки диагностируется при значении кардиоторакального индекса: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0,5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0,6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0,4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менее 0,55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продолжительность коррегированного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 здоровых детей старше 8 лет: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400 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420 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460 мс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480 мс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допплерографической оценки работы аортального клапана используется: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апикальная 4-х камерная позиция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супрастернальная позициция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субкостальная позиция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апикальная 5-и камерная позиция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парастернальной позиции по длинной оси.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Фракцией выброса в ЭХОКС является: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Интеграл линейной скорости кровотока через аортальный клапан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Отношение КДО /УО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Отношение КДР/КСР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Отношение УО/КДО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Критерии  достоверной легочной гипертензии по ЭХОКС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 регургитации&lt;2,8м/с, расчетной давление ЛА&lt;36ммртст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 регургитации 3,0м/с, расчетной давление ЛА&lt;50 ммртст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 регургитации&gt;3,4ь/с, расчетной давление ЛА&gt;50 ммртст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Электрокардиографический критерий Атривентрикулярной блокады 1 степени является: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интервала P–Q &gt; 20мс при сохранении длительности зубца Р без деформации желудочкового комплекса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Постепенное увеличение интервала P–Q с последующим выпадением желудочкового комплекса QRS (периоды Венкебаха-Самойлова) при сохранении зубца Р;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Одновременное присутствие двух водителей ритма: предсердного и желудочкового;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Интервал P–Q постоянный или удлиненный с выпадение комплекса QRS регулярным или беспорядочным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Конкордантным вентрикулоартериальным является соединение: 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Левого желудочка и аорты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Конкордантным атриовентрикулярным является соединение: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Правого предсердия и правого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 норме зубец Т в отведениях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</w:p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Изоэлектричен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двухфазный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высокий уровень смертности от ВПС и БСК наблюдается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подростков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возрасте 7-12 лет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детей до 1 года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детей с 3 до 6 лет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pStyle w:val="a5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F77A5">
              <w:rPr>
                <w:sz w:val="24"/>
                <w:szCs w:val="24"/>
              </w:rPr>
              <w:t>Факторами, определяющими величину артериального давления являются все кроме: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общее периферическое сопротивление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насосная функция сердца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Содержание гемоглобина в крови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 циркулирующей крови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растяжимость сосудов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Коллатеральное кровообращение.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Default="00FE70CB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3F77A5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Индекс времени гипертензии по данным суточного мониторирования Ад в норме не должен превышать </w:t>
            </w:r>
          </w:p>
          <w:p w:rsidR="00FE70CB" w:rsidRPr="00E1234C" w:rsidRDefault="00FE70CB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FE70CB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1234C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FE70CB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0CB" w:rsidRPr="00EA1229" w:rsidRDefault="00FE70CB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D7468" w:rsidRPr="00EA1229" w:rsidRDefault="00CD7468" w:rsidP="007C5134">
      <w:pPr>
        <w:tabs>
          <w:tab w:val="left" w:pos="1286"/>
        </w:tabs>
        <w:spacing w:after="0"/>
        <w:ind w:left="-14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630FE" w:rsidRPr="00EA1229" w:rsidRDefault="00E630FE" w:rsidP="006B7128">
      <w:pPr>
        <w:tabs>
          <w:tab w:val="left" w:pos="1286"/>
        </w:tabs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1132D1" w:rsidRDefault="001132D1" w:rsidP="007C5134">
      <w:pPr>
        <w:pStyle w:val="11"/>
        <w:ind w:left="-142"/>
      </w:pPr>
    </w:p>
    <w:p w:rsidR="00194380" w:rsidRDefault="00194380" w:rsidP="007C5134">
      <w:pPr>
        <w:pStyle w:val="11"/>
        <w:spacing w:before="71"/>
        <w:ind w:left="-142"/>
      </w:pPr>
    </w:p>
    <w:p w:rsidR="0023382C" w:rsidRDefault="0023382C" w:rsidP="00233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кафедрой педиатрии </w:t>
      </w:r>
    </w:p>
    <w:p w:rsidR="0023382C" w:rsidRDefault="0023382C" w:rsidP="00233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курсом неонатологии ФПК и ППС, д.м.н., профессор                                 Е.И. Клещенко</w:t>
      </w:r>
    </w:p>
    <w:p w:rsidR="00766A08" w:rsidRPr="00E630FE" w:rsidRDefault="00766A08" w:rsidP="00E630FE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766A08" w:rsidRPr="00E630FE" w:rsidSect="00A5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Kudrashov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>
    <w:nsid w:val="05F0773F"/>
    <w:multiLevelType w:val="hybridMultilevel"/>
    <w:tmpl w:val="F028A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62285"/>
    <w:multiLevelType w:val="hybridMultilevel"/>
    <w:tmpl w:val="F6E41530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2211CC"/>
    <w:multiLevelType w:val="hybridMultilevel"/>
    <w:tmpl w:val="7A580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94A1F"/>
    <w:multiLevelType w:val="hybridMultilevel"/>
    <w:tmpl w:val="674A172A"/>
    <w:lvl w:ilvl="0" w:tplc="74BAA772">
      <w:start w:val="3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5">
    <w:nsid w:val="13AC54EC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3BE2150"/>
    <w:multiLevelType w:val="hybridMultilevel"/>
    <w:tmpl w:val="7FA2DAE8"/>
    <w:lvl w:ilvl="0" w:tplc="8FB8EE0A">
      <w:start w:val="3"/>
      <w:numFmt w:val="decimal"/>
      <w:lvlText w:val="(%1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14A833D4"/>
    <w:multiLevelType w:val="hybridMultilevel"/>
    <w:tmpl w:val="14569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173726"/>
    <w:multiLevelType w:val="hybridMultilevel"/>
    <w:tmpl w:val="14046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EB0F52"/>
    <w:multiLevelType w:val="hybridMultilevel"/>
    <w:tmpl w:val="E988C264"/>
    <w:lvl w:ilvl="0" w:tplc="F7AABA8E">
      <w:start w:val="2"/>
      <w:numFmt w:val="decimal"/>
      <w:lvlText w:val="%1"/>
      <w:lvlJc w:val="left"/>
      <w:pPr>
        <w:ind w:left="179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819EFDA8">
      <w:numFmt w:val="bullet"/>
      <w:lvlText w:val="•"/>
      <w:lvlJc w:val="left"/>
      <w:pPr>
        <w:ind w:left="1134" w:hanging="212"/>
      </w:pPr>
      <w:rPr>
        <w:rFonts w:hint="default"/>
        <w:lang w:val="ru-RU" w:eastAsia="en-US" w:bidi="ar-SA"/>
      </w:rPr>
    </w:lvl>
    <w:lvl w:ilvl="2" w:tplc="C2D60CBC">
      <w:numFmt w:val="bullet"/>
      <w:lvlText w:val="•"/>
      <w:lvlJc w:val="left"/>
      <w:pPr>
        <w:ind w:left="2088" w:hanging="212"/>
      </w:pPr>
      <w:rPr>
        <w:rFonts w:hint="default"/>
        <w:lang w:val="ru-RU" w:eastAsia="en-US" w:bidi="ar-SA"/>
      </w:rPr>
    </w:lvl>
    <w:lvl w:ilvl="3" w:tplc="DD825BE6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00227F86">
      <w:numFmt w:val="bullet"/>
      <w:lvlText w:val="•"/>
      <w:lvlJc w:val="left"/>
      <w:pPr>
        <w:ind w:left="3997" w:hanging="212"/>
      </w:pPr>
      <w:rPr>
        <w:rFonts w:hint="default"/>
        <w:lang w:val="ru-RU" w:eastAsia="en-US" w:bidi="ar-SA"/>
      </w:rPr>
    </w:lvl>
    <w:lvl w:ilvl="5" w:tplc="C1323B80">
      <w:numFmt w:val="bullet"/>
      <w:lvlText w:val="•"/>
      <w:lvlJc w:val="left"/>
      <w:pPr>
        <w:ind w:left="4952" w:hanging="212"/>
      </w:pPr>
      <w:rPr>
        <w:rFonts w:hint="default"/>
        <w:lang w:val="ru-RU" w:eastAsia="en-US" w:bidi="ar-SA"/>
      </w:rPr>
    </w:lvl>
    <w:lvl w:ilvl="6" w:tplc="FFA85F50">
      <w:numFmt w:val="bullet"/>
      <w:lvlText w:val="•"/>
      <w:lvlJc w:val="left"/>
      <w:pPr>
        <w:ind w:left="5906" w:hanging="212"/>
      </w:pPr>
      <w:rPr>
        <w:rFonts w:hint="default"/>
        <w:lang w:val="ru-RU" w:eastAsia="en-US" w:bidi="ar-SA"/>
      </w:rPr>
    </w:lvl>
    <w:lvl w:ilvl="7" w:tplc="DA266228">
      <w:numFmt w:val="bullet"/>
      <w:lvlText w:val="•"/>
      <w:lvlJc w:val="left"/>
      <w:pPr>
        <w:ind w:left="6860" w:hanging="212"/>
      </w:pPr>
      <w:rPr>
        <w:rFonts w:hint="default"/>
        <w:lang w:val="ru-RU" w:eastAsia="en-US" w:bidi="ar-SA"/>
      </w:rPr>
    </w:lvl>
    <w:lvl w:ilvl="8" w:tplc="F90E4CB2">
      <w:numFmt w:val="bullet"/>
      <w:lvlText w:val="•"/>
      <w:lvlJc w:val="left"/>
      <w:pPr>
        <w:ind w:left="7815" w:hanging="212"/>
      </w:pPr>
      <w:rPr>
        <w:rFonts w:hint="default"/>
        <w:lang w:val="ru-RU" w:eastAsia="en-US" w:bidi="ar-SA"/>
      </w:rPr>
    </w:lvl>
  </w:abstractNum>
  <w:abstractNum w:abstractNumId="10">
    <w:nsid w:val="1C3D73FE"/>
    <w:multiLevelType w:val="hybridMultilevel"/>
    <w:tmpl w:val="544C8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67615E"/>
    <w:multiLevelType w:val="hybridMultilevel"/>
    <w:tmpl w:val="1586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320B5"/>
    <w:multiLevelType w:val="hybridMultilevel"/>
    <w:tmpl w:val="FF46D4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B12E6"/>
    <w:multiLevelType w:val="hybridMultilevel"/>
    <w:tmpl w:val="6F882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0C4D64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582186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AE1837"/>
    <w:multiLevelType w:val="hybridMultilevel"/>
    <w:tmpl w:val="4148E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C706F6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8F7D03"/>
    <w:multiLevelType w:val="multilevel"/>
    <w:tmpl w:val="326601C0"/>
    <w:lvl w:ilvl="0">
      <w:start w:val="6"/>
      <w:numFmt w:val="decimal"/>
      <w:lvlText w:val="%1"/>
      <w:lvlJc w:val="left"/>
      <w:pPr>
        <w:ind w:left="601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8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1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2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5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28"/>
      </w:pPr>
      <w:rPr>
        <w:rFonts w:hint="default"/>
        <w:lang w:val="ru-RU" w:eastAsia="en-US" w:bidi="ar-SA"/>
      </w:rPr>
    </w:lvl>
  </w:abstractNum>
  <w:abstractNum w:abstractNumId="19">
    <w:nsid w:val="368B427C"/>
    <w:multiLevelType w:val="hybridMultilevel"/>
    <w:tmpl w:val="B78E40BC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D618E5"/>
    <w:multiLevelType w:val="hybridMultilevel"/>
    <w:tmpl w:val="7EAAB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161BDA"/>
    <w:multiLevelType w:val="hybridMultilevel"/>
    <w:tmpl w:val="5FA2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046370"/>
    <w:multiLevelType w:val="hybridMultilevel"/>
    <w:tmpl w:val="E3D6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C0089C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6602CF"/>
    <w:multiLevelType w:val="hybridMultilevel"/>
    <w:tmpl w:val="CB36781C"/>
    <w:lvl w:ilvl="0" w:tplc="54F0EC16">
      <w:start w:val="1"/>
      <w:numFmt w:val="decimal"/>
      <w:lvlText w:val="%1)"/>
      <w:lvlJc w:val="left"/>
      <w:pPr>
        <w:ind w:left="443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B6CF78">
      <w:numFmt w:val="bullet"/>
      <w:lvlText w:val="•"/>
      <w:lvlJc w:val="left"/>
      <w:pPr>
        <w:ind w:left="1368" w:hanging="264"/>
      </w:pPr>
      <w:rPr>
        <w:rFonts w:hint="default"/>
        <w:lang w:val="ru-RU" w:eastAsia="en-US" w:bidi="ar-SA"/>
      </w:rPr>
    </w:lvl>
    <w:lvl w:ilvl="2" w:tplc="D7905E04">
      <w:numFmt w:val="bullet"/>
      <w:lvlText w:val="•"/>
      <w:lvlJc w:val="left"/>
      <w:pPr>
        <w:ind w:left="2296" w:hanging="264"/>
      </w:pPr>
      <w:rPr>
        <w:rFonts w:hint="default"/>
        <w:lang w:val="ru-RU" w:eastAsia="en-US" w:bidi="ar-SA"/>
      </w:rPr>
    </w:lvl>
    <w:lvl w:ilvl="3" w:tplc="52D07E2C">
      <w:numFmt w:val="bullet"/>
      <w:lvlText w:val="•"/>
      <w:lvlJc w:val="left"/>
      <w:pPr>
        <w:ind w:left="3225" w:hanging="264"/>
      </w:pPr>
      <w:rPr>
        <w:rFonts w:hint="default"/>
        <w:lang w:val="ru-RU" w:eastAsia="en-US" w:bidi="ar-SA"/>
      </w:rPr>
    </w:lvl>
    <w:lvl w:ilvl="4" w:tplc="D182E108">
      <w:numFmt w:val="bullet"/>
      <w:lvlText w:val="•"/>
      <w:lvlJc w:val="left"/>
      <w:pPr>
        <w:ind w:left="4153" w:hanging="264"/>
      </w:pPr>
      <w:rPr>
        <w:rFonts w:hint="default"/>
        <w:lang w:val="ru-RU" w:eastAsia="en-US" w:bidi="ar-SA"/>
      </w:rPr>
    </w:lvl>
    <w:lvl w:ilvl="5" w:tplc="8C94A9EA">
      <w:numFmt w:val="bullet"/>
      <w:lvlText w:val="•"/>
      <w:lvlJc w:val="left"/>
      <w:pPr>
        <w:ind w:left="5082" w:hanging="264"/>
      </w:pPr>
      <w:rPr>
        <w:rFonts w:hint="default"/>
        <w:lang w:val="ru-RU" w:eastAsia="en-US" w:bidi="ar-SA"/>
      </w:rPr>
    </w:lvl>
    <w:lvl w:ilvl="6" w:tplc="165C3BD6">
      <w:numFmt w:val="bullet"/>
      <w:lvlText w:val="•"/>
      <w:lvlJc w:val="left"/>
      <w:pPr>
        <w:ind w:left="6010" w:hanging="264"/>
      </w:pPr>
      <w:rPr>
        <w:rFonts w:hint="default"/>
        <w:lang w:val="ru-RU" w:eastAsia="en-US" w:bidi="ar-SA"/>
      </w:rPr>
    </w:lvl>
    <w:lvl w:ilvl="7" w:tplc="E104E2E4">
      <w:numFmt w:val="bullet"/>
      <w:lvlText w:val="•"/>
      <w:lvlJc w:val="left"/>
      <w:pPr>
        <w:ind w:left="6938" w:hanging="264"/>
      </w:pPr>
      <w:rPr>
        <w:rFonts w:hint="default"/>
        <w:lang w:val="ru-RU" w:eastAsia="en-US" w:bidi="ar-SA"/>
      </w:rPr>
    </w:lvl>
    <w:lvl w:ilvl="8" w:tplc="E440EF92">
      <w:numFmt w:val="bullet"/>
      <w:lvlText w:val="•"/>
      <w:lvlJc w:val="left"/>
      <w:pPr>
        <w:ind w:left="7867" w:hanging="264"/>
      </w:pPr>
      <w:rPr>
        <w:rFonts w:hint="default"/>
        <w:lang w:val="ru-RU" w:eastAsia="en-US" w:bidi="ar-SA"/>
      </w:rPr>
    </w:lvl>
  </w:abstractNum>
  <w:abstractNum w:abstractNumId="25">
    <w:nsid w:val="44570E7F"/>
    <w:multiLevelType w:val="hybridMultilevel"/>
    <w:tmpl w:val="CC80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E03FA1"/>
    <w:multiLevelType w:val="hybridMultilevel"/>
    <w:tmpl w:val="794CEEE4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8453C57"/>
    <w:multiLevelType w:val="hybridMultilevel"/>
    <w:tmpl w:val="1D906B62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8C73967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C20378D"/>
    <w:multiLevelType w:val="hybridMultilevel"/>
    <w:tmpl w:val="306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3E6BA9"/>
    <w:multiLevelType w:val="hybridMultilevel"/>
    <w:tmpl w:val="FBCA21D4"/>
    <w:lvl w:ilvl="0" w:tplc="2AA205B4">
      <w:start w:val="1"/>
      <w:numFmt w:val="decimal"/>
      <w:lvlText w:val="%1)"/>
      <w:lvlJc w:val="left"/>
      <w:pPr>
        <w:ind w:left="889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18C4D8">
      <w:numFmt w:val="bullet"/>
      <w:lvlText w:val="•"/>
      <w:lvlJc w:val="left"/>
      <w:pPr>
        <w:ind w:left="1764" w:hanging="351"/>
      </w:pPr>
      <w:rPr>
        <w:rFonts w:hint="default"/>
        <w:lang w:val="ru-RU" w:eastAsia="en-US" w:bidi="ar-SA"/>
      </w:rPr>
    </w:lvl>
    <w:lvl w:ilvl="2" w:tplc="1F56947C">
      <w:numFmt w:val="bullet"/>
      <w:lvlText w:val="•"/>
      <w:lvlJc w:val="left"/>
      <w:pPr>
        <w:ind w:left="2648" w:hanging="351"/>
      </w:pPr>
      <w:rPr>
        <w:rFonts w:hint="default"/>
        <w:lang w:val="ru-RU" w:eastAsia="en-US" w:bidi="ar-SA"/>
      </w:rPr>
    </w:lvl>
    <w:lvl w:ilvl="3" w:tplc="CE1E0CF4">
      <w:numFmt w:val="bullet"/>
      <w:lvlText w:val="•"/>
      <w:lvlJc w:val="left"/>
      <w:pPr>
        <w:ind w:left="3533" w:hanging="351"/>
      </w:pPr>
      <w:rPr>
        <w:rFonts w:hint="default"/>
        <w:lang w:val="ru-RU" w:eastAsia="en-US" w:bidi="ar-SA"/>
      </w:rPr>
    </w:lvl>
    <w:lvl w:ilvl="4" w:tplc="3928420C">
      <w:numFmt w:val="bullet"/>
      <w:lvlText w:val="•"/>
      <w:lvlJc w:val="left"/>
      <w:pPr>
        <w:ind w:left="4417" w:hanging="351"/>
      </w:pPr>
      <w:rPr>
        <w:rFonts w:hint="default"/>
        <w:lang w:val="ru-RU" w:eastAsia="en-US" w:bidi="ar-SA"/>
      </w:rPr>
    </w:lvl>
    <w:lvl w:ilvl="5" w:tplc="2BE66FB0">
      <w:numFmt w:val="bullet"/>
      <w:lvlText w:val="•"/>
      <w:lvlJc w:val="left"/>
      <w:pPr>
        <w:ind w:left="5302" w:hanging="351"/>
      </w:pPr>
      <w:rPr>
        <w:rFonts w:hint="default"/>
        <w:lang w:val="ru-RU" w:eastAsia="en-US" w:bidi="ar-SA"/>
      </w:rPr>
    </w:lvl>
    <w:lvl w:ilvl="6" w:tplc="45926E96">
      <w:numFmt w:val="bullet"/>
      <w:lvlText w:val="•"/>
      <w:lvlJc w:val="left"/>
      <w:pPr>
        <w:ind w:left="6186" w:hanging="351"/>
      </w:pPr>
      <w:rPr>
        <w:rFonts w:hint="default"/>
        <w:lang w:val="ru-RU" w:eastAsia="en-US" w:bidi="ar-SA"/>
      </w:rPr>
    </w:lvl>
    <w:lvl w:ilvl="7" w:tplc="DD688E16">
      <w:numFmt w:val="bullet"/>
      <w:lvlText w:val="•"/>
      <w:lvlJc w:val="left"/>
      <w:pPr>
        <w:ind w:left="7070" w:hanging="351"/>
      </w:pPr>
      <w:rPr>
        <w:rFonts w:hint="default"/>
        <w:lang w:val="ru-RU" w:eastAsia="en-US" w:bidi="ar-SA"/>
      </w:rPr>
    </w:lvl>
    <w:lvl w:ilvl="8" w:tplc="85A6CBB0">
      <w:numFmt w:val="bullet"/>
      <w:lvlText w:val="•"/>
      <w:lvlJc w:val="left"/>
      <w:pPr>
        <w:ind w:left="7955" w:hanging="351"/>
      </w:pPr>
      <w:rPr>
        <w:rFonts w:hint="default"/>
        <w:lang w:val="ru-RU" w:eastAsia="en-US" w:bidi="ar-SA"/>
      </w:rPr>
    </w:lvl>
  </w:abstractNum>
  <w:abstractNum w:abstractNumId="31">
    <w:nsid w:val="4EE31FAF"/>
    <w:multiLevelType w:val="hybridMultilevel"/>
    <w:tmpl w:val="26D8B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DA7245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0E108A1"/>
    <w:multiLevelType w:val="hybridMultilevel"/>
    <w:tmpl w:val="885E2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18F0FE7"/>
    <w:multiLevelType w:val="hybridMultilevel"/>
    <w:tmpl w:val="6780F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7B05B5"/>
    <w:multiLevelType w:val="hybridMultilevel"/>
    <w:tmpl w:val="EA903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BC4E7D"/>
    <w:multiLevelType w:val="hybridMultilevel"/>
    <w:tmpl w:val="16C29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6A369CE"/>
    <w:multiLevelType w:val="hybridMultilevel"/>
    <w:tmpl w:val="9BDE2C64"/>
    <w:lvl w:ilvl="0" w:tplc="5B88E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9411D1"/>
    <w:multiLevelType w:val="hybridMultilevel"/>
    <w:tmpl w:val="21307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E5B0E3D"/>
    <w:multiLevelType w:val="hybridMultilevel"/>
    <w:tmpl w:val="1220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144D6F"/>
    <w:multiLevelType w:val="hybridMultilevel"/>
    <w:tmpl w:val="A42002FC"/>
    <w:lvl w:ilvl="0" w:tplc="DDDA9CE6">
      <w:start w:val="1"/>
      <w:numFmt w:val="decimal"/>
      <w:lvlText w:val="%1."/>
      <w:lvlJc w:val="left"/>
      <w:pPr>
        <w:ind w:left="178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546348">
      <w:numFmt w:val="bullet"/>
      <w:lvlText w:val="•"/>
      <w:lvlJc w:val="left"/>
      <w:pPr>
        <w:ind w:left="1134" w:hanging="245"/>
      </w:pPr>
      <w:rPr>
        <w:rFonts w:hint="default"/>
        <w:lang w:val="ru-RU" w:eastAsia="en-US" w:bidi="ar-SA"/>
      </w:rPr>
    </w:lvl>
    <w:lvl w:ilvl="2" w:tplc="288269D4">
      <w:numFmt w:val="bullet"/>
      <w:lvlText w:val="•"/>
      <w:lvlJc w:val="left"/>
      <w:pPr>
        <w:ind w:left="2088" w:hanging="245"/>
      </w:pPr>
      <w:rPr>
        <w:rFonts w:hint="default"/>
        <w:lang w:val="ru-RU" w:eastAsia="en-US" w:bidi="ar-SA"/>
      </w:rPr>
    </w:lvl>
    <w:lvl w:ilvl="3" w:tplc="744CECE8">
      <w:numFmt w:val="bullet"/>
      <w:lvlText w:val="•"/>
      <w:lvlJc w:val="left"/>
      <w:pPr>
        <w:ind w:left="3043" w:hanging="245"/>
      </w:pPr>
      <w:rPr>
        <w:rFonts w:hint="default"/>
        <w:lang w:val="ru-RU" w:eastAsia="en-US" w:bidi="ar-SA"/>
      </w:rPr>
    </w:lvl>
    <w:lvl w:ilvl="4" w:tplc="FF60CA84">
      <w:numFmt w:val="bullet"/>
      <w:lvlText w:val="•"/>
      <w:lvlJc w:val="left"/>
      <w:pPr>
        <w:ind w:left="3997" w:hanging="245"/>
      </w:pPr>
      <w:rPr>
        <w:rFonts w:hint="default"/>
        <w:lang w:val="ru-RU" w:eastAsia="en-US" w:bidi="ar-SA"/>
      </w:rPr>
    </w:lvl>
    <w:lvl w:ilvl="5" w:tplc="BAC22A38">
      <w:numFmt w:val="bullet"/>
      <w:lvlText w:val="•"/>
      <w:lvlJc w:val="left"/>
      <w:pPr>
        <w:ind w:left="4952" w:hanging="245"/>
      </w:pPr>
      <w:rPr>
        <w:rFonts w:hint="default"/>
        <w:lang w:val="ru-RU" w:eastAsia="en-US" w:bidi="ar-SA"/>
      </w:rPr>
    </w:lvl>
    <w:lvl w:ilvl="6" w:tplc="172EB892">
      <w:numFmt w:val="bullet"/>
      <w:lvlText w:val="•"/>
      <w:lvlJc w:val="left"/>
      <w:pPr>
        <w:ind w:left="5906" w:hanging="245"/>
      </w:pPr>
      <w:rPr>
        <w:rFonts w:hint="default"/>
        <w:lang w:val="ru-RU" w:eastAsia="en-US" w:bidi="ar-SA"/>
      </w:rPr>
    </w:lvl>
    <w:lvl w:ilvl="7" w:tplc="68367FEA">
      <w:numFmt w:val="bullet"/>
      <w:lvlText w:val="•"/>
      <w:lvlJc w:val="left"/>
      <w:pPr>
        <w:ind w:left="6860" w:hanging="245"/>
      </w:pPr>
      <w:rPr>
        <w:rFonts w:hint="default"/>
        <w:lang w:val="ru-RU" w:eastAsia="en-US" w:bidi="ar-SA"/>
      </w:rPr>
    </w:lvl>
    <w:lvl w:ilvl="8" w:tplc="A1B04F20">
      <w:numFmt w:val="bullet"/>
      <w:lvlText w:val="•"/>
      <w:lvlJc w:val="left"/>
      <w:pPr>
        <w:ind w:left="7815" w:hanging="245"/>
      </w:pPr>
      <w:rPr>
        <w:rFonts w:hint="default"/>
        <w:lang w:val="ru-RU" w:eastAsia="en-US" w:bidi="ar-SA"/>
      </w:rPr>
    </w:lvl>
  </w:abstractNum>
  <w:abstractNum w:abstractNumId="41">
    <w:nsid w:val="6386465E"/>
    <w:multiLevelType w:val="multilevel"/>
    <w:tmpl w:val="326601C0"/>
    <w:lvl w:ilvl="0">
      <w:start w:val="6"/>
      <w:numFmt w:val="decimal"/>
      <w:lvlText w:val="%1"/>
      <w:lvlJc w:val="left"/>
      <w:pPr>
        <w:ind w:left="601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8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1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2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5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28"/>
      </w:pPr>
      <w:rPr>
        <w:rFonts w:hint="default"/>
        <w:lang w:val="ru-RU" w:eastAsia="en-US" w:bidi="ar-SA"/>
      </w:rPr>
    </w:lvl>
  </w:abstractNum>
  <w:abstractNum w:abstractNumId="42">
    <w:nsid w:val="642B136D"/>
    <w:multiLevelType w:val="hybridMultilevel"/>
    <w:tmpl w:val="47669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44B559B"/>
    <w:multiLevelType w:val="multilevel"/>
    <w:tmpl w:val="D78E2376"/>
    <w:lvl w:ilvl="0">
      <w:start w:val="4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2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663A0ABF"/>
    <w:multiLevelType w:val="hybridMultilevel"/>
    <w:tmpl w:val="E6D4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495DB4"/>
    <w:multiLevelType w:val="hybridMultilevel"/>
    <w:tmpl w:val="3FA27836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B2D7855"/>
    <w:multiLevelType w:val="hybridMultilevel"/>
    <w:tmpl w:val="110EA158"/>
    <w:lvl w:ilvl="0" w:tplc="185E1D94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7">
    <w:nsid w:val="6B8801CE"/>
    <w:multiLevelType w:val="multilevel"/>
    <w:tmpl w:val="892CEC0A"/>
    <w:lvl w:ilvl="0">
      <w:start w:val="1"/>
      <w:numFmt w:val="bullet"/>
      <w:lvlText w:val="-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ind w:left="1149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48">
    <w:nsid w:val="71CB51C1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6E61549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7B6C2B5A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40"/>
  </w:num>
  <w:num w:numId="3">
    <w:abstractNumId w:val="47"/>
  </w:num>
  <w:num w:numId="4">
    <w:abstractNumId w:val="27"/>
  </w:num>
  <w:num w:numId="5">
    <w:abstractNumId w:val="45"/>
  </w:num>
  <w:num w:numId="6">
    <w:abstractNumId w:val="19"/>
  </w:num>
  <w:num w:numId="7">
    <w:abstractNumId w:val="2"/>
  </w:num>
  <w:num w:numId="8">
    <w:abstractNumId w:val="26"/>
  </w:num>
  <w:num w:numId="9">
    <w:abstractNumId w:val="24"/>
  </w:num>
  <w:num w:numId="10">
    <w:abstractNumId w:val="9"/>
  </w:num>
  <w:num w:numId="11">
    <w:abstractNumId w:val="41"/>
  </w:num>
  <w:num w:numId="12">
    <w:abstractNumId w:val="18"/>
  </w:num>
  <w:num w:numId="13">
    <w:abstractNumId w:val="4"/>
  </w:num>
  <w:num w:numId="14">
    <w:abstractNumId w:val="6"/>
  </w:num>
  <w:num w:numId="15">
    <w:abstractNumId w:val="43"/>
  </w:num>
  <w:num w:numId="16">
    <w:abstractNumId w:val="25"/>
  </w:num>
  <w:num w:numId="17">
    <w:abstractNumId w:val="13"/>
  </w:num>
  <w:num w:numId="18">
    <w:abstractNumId w:val="31"/>
  </w:num>
  <w:num w:numId="19">
    <w:abstractNumId w:val="22"/>
  </w:num>
  <w:num w:numId="20">
    <w:abstractNumId w:val="39"/>
  </w:num>
  <w:num w:numId="21">
    <w:abstractNumId w:val="36"/>
  </w:num>
  <w:num w:numId="22">
    <w:abstractNumId w:val="38"/>
  </w:num>
  <w:num w:numId="23">
    <w:abstractNumId w:val="42"/>
  </w:num>
  <w:num w:numId="24">
    <w:abstractNumId w:val="33"/>
  </w:num>
  <w:num w:numId="25">
    <w:abstractNumId w:val="29"/>
  </w:num>
  <w:num w:numId="26">
    <w:abstractNumId w:val="1"/>
  </w:num>
  <w:num w:numId="27">
    <w:abstractNumId w:val="20"/>
  </w:num>
  <w:num w:numId="28">
    <w:abstractNumId w:val="3"/>
  </w:num>
  <w:num w:numId="29">
    <w:abstractNumId w:val="37"/>
  </w:num>
  <w:num w:numId="30">
    <w:abstractNumId w:val="7"/>
  </w:num>
  <w:num w:numId="31">
    <w:abstractNumId w:val="34"/>
  </w:num>
  <w:num w:numId="32">
    <w:abstractNumId w:val="21"/>
  </w:num>
  <w:num w:numId="33">
    <w:abstractNumId w:val="8"/>
  </w:num>
  <w:num w:numId="34">
    <w:abstractNumId w:val="10"/>
  </w:num>
  <w:num w:numId="35">
    <w:abstractNumId w:val="16"/>
  </w:num>
  <w:num w:numId="36">
    <w:abstractNumId w:val="35"/>
  </w:num>
  <w:num w:numId="37">
    <w:abstractNumId w:val="12"/>
  </w:num>
  <w:num w:numId="38">
    <w:abstractNumId w:val="11"/>
  </w:num>
  <w:num w:numId="39">
    <w:abstractNumId w:val="44"/>
  </w:num>
  <w:num w:numId="40">
    <w:abstractNumId w:val="46"/>
  </w:num>
  <w:num w:numId="41">
    <w:abstractNumId w:val="50"/>
  </w:num>
  <w:num w:numId="42">
    <w:abstractNumId w:val="15"/>
  </w:num>
  <w:num w:numId="43">
    <w:abstractNumId w:val="32"/>
  </w:num>
  <w:num w:numId="44">
    <w:abstractNumId w:val="5"/>
  </w:num>
  <w:num w:numId="45">
    <w:abstractNumId w:val="14"/>
  </w:num>
  <w:num w:numId="46">
    <w:abstractNumId w:val="28"/>
  </w:num>
  <w:num w:numId="47">
    <w:abstractNumId w:val="49"/>
  </w:num>
  <w:num w:numId="48">
    <w:abstractNumId w:val="17"/>
  </w:num>
  <w:num w:numId="49">
    <w:abstractNumId w:val="23"/>
  </w:num>
  <w:num w:numId="50">
    <w:abstractNumId w:val="48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compat/>
  <w:rsids>
    <w:rsidRoot w:val="00766A08"/>
    <w:rsid w:val="00022A7A"/>
    <w:rsid w:val="000326CF"/>
    <w:rsid w:val="000671D0"/>
    <w:rsid w:val="0008041E"/>
    <w:rsid w:val="000913C0"/>
    <w:rsid w:val="000914D9"/>
    <w:rsid w:val="000B241A"/>
    <w:rsid w:val="000E64D3"/>
    <w:rsid w:val="001049CE"/>
    <w:rsid w:val="001132D1"/>
    <w:rsid w:val="00156C5F"/>
    <w:rsid w:val="001665A8"/>
    <w:rsid w:val="00191B84"/>
    <w:rsid w:val="00194380"/>
    <w:rsid w:val="0023382C"/>
    <w:rsid w:val="00252785"/>
    <w:rsid w:val="00365870"/>
    <w:rsid w:val="00365B86"/>
    <w:rsid w:val="003E28EA"/>
    <w:rsid w:val="003F2BF7"/>
    <w:rsid w:val="00485F00"/>
    <w:rsid w:val="004F326D"/>
    <w:rsid w:val="0051255D"/>
    <w:rsid w:val="00527C5D"/>
    <w:rsid w:val="005512C6"/>
    <w:rsid w:val="00671B5B"/>
    <w:rsid w:val="00683A05"/>
    <w:rsid w:val="006B37CB"/>
    <w:rsid w:val="006B7128"/>
    <w:rsid w:val="006F7929"/>
    <w:rsid w:val="00700AF5"/>
    <w:rsid w:val="007404FF"/>
    <w:rsid w:val="00766A08"/>
    <w:rsid w:val="00786471"/>
    <w:rsid w:val="00792714"/>
    <w:rsid w:val="007C14E1"/>
    <w:rsid w:val="007C5134"/>
    <w:rsid w:val="00813BA8"/>
    <w:rsid w:val="00814210"/>
    <w:rsid w:val="00815C26"/>
    <w:rsid w:val="008F2C98"/>
    <w:rsid w:val="009461FB"/>
    <w:rsid w:val="009E3ECB"/>
    <w:rsid w:val="00A53292"/>
    <w:rsid w:val="00A6757B"/>
    <w:rsid w:val="00A7541D"/>
    <w:rsid w:val="00B21889"/>
    <w:rsid w:val="00B52615"/>
    <w:rsid w:val="00B86BC7"/>
    <w:rsid w:val="00BC0B9C"/>
    <w:rsid w:val="00BC23B2"/>
    <w:rsid w:val="00BC54DF"/>
    <w:rsid w:val="00C02D33"/>
    <w:rsid w:val="00C37F37"/>
    <w:rsid w:val="00C46F8B"/>
    <w:rsid w:val="00C56B5A"/>
    <w:rsid w:val="00C837E0"/>
    <w:rsid w:val="00C93553"/>
    <w:rsid w:val="00CD7468"/>
    <w:rsid w:val="00D51963"/>
    <w:rsid w:val="00D8293A"/>
    <w:rsid w:val="00DA79B6"/>
    <w:rsid w:val="00DB1B49"/>
    <w:rsid w:val="00E32A1C"/>
    <w:rsid w:val="00E630FE"/>
    <w:rsid w:val="00E935FF"/>
    <w:rsid w:val="00EA1229"/>
    <w:rsid w:val="00EC5C7A"/>
    <w:rsid w:val="00ED6A86"/>
    <w:rsid w:val="00EF3B2E"/>
    <w:rsid w:val="00F11F15"/>
    <w:rsid w:val="00F351EF"/>
    <w:rsid w:val="00F67B3E"/>
    <w:rsid w:val="00FE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0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66A08"/>
    <w:pPr>
      <w:ind w:left="720"/>
    </w:pPr>
  </w:style>
  <w:style w:type="paragraph" w:styleId="a3">
    <w:name w:val="Body Text"/>
    <w:basedOn w:val="a"/>
    <w:link w:val="a4"/>
    <w:qFormat/>
    <w:rsid w:val="00766A08"/>
    <w:pPr>
      <w:widowControl w:val="0"/>
      <w:autoSpaceDE w:val="0"/>
      <w:autoSpaceDN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766A0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66A08"/>
    <w:pPr>
      <w:widowControl w:val="0"/>
      <w:autoSpaceDE w:val="0"/>
      <w:autoSpaceDN w:val="0"/>
      <w:spacing w:after="0" w:line="240" w:lineRule="auto"/>
      <w:ind w:left="17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66A08"/>
    <w:pPr>
      <w:widowControl w:val="0"/>
      <w:autoSpaceDE w:val="0"/>
      <w:autoSpaceDN w:val="0"/>
      <w:spacing w:after="0" w:line="275" w:lineRule="exact"/>
      <w:ind w:left="423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uiPriority w:val="99"/>
    <w:rsid w:val="00766A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766A08"/>
    <w:rPr>
      <w:rFonts w:ascii="Arial Unicode MS" w:eastAsia="Times New Roman" w:hAnsi="Times New Roman" w:cs="Arial Unicode MS"/>
      <w:color w:val="000000"/>
      <w:sz w:val="24"/>
      <w:szCs w:val="24"/>
      <w:u w:color="000000"/>
      <w:lang w:val="en-US"/>
    </w:rPr>
  </w:style>
  <w:style w:type="paragraph" w:styleId="a7">
    <w:name w:val="header"/>
    <w:basedOn w:val="a"/>
    <w:link w:val="a6"/>
    <w:uiPriority w:val="99"/>
    <w:rsid w:val="00766A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677"/>
        <w:tab w:val="right" w:pos="9355"/>
      </w:tabs>
      <w:spacing w:after="0" w:line="240" w:lineRule="auto"/>
    </w:pPr>
    <w:rPr>
      <w:rFonts w:ascii="Arial Unicode MS" w:eastAsia="Times New Roman" w:hAnsi="Times New Roman" w:cs="Arial Unicode MS"/>
      <w:color w:val="000000"/>
      <w:sz w:val="24"/>
      <w:szCs w:val="24"/>
      <w:u w:color="000000"/>
      <w:lang w:val="en-US" w:eastAsia="en-US"/>
    </w:rPr>
  </w:style>
  <w:style w:type="character" w:customStyle="1" w:styleId="a8">
    <w:name w:val="Нижний колонтитул Знак"/>
    <w:basedOn w:val="a0"/>
    <w:link w:val="a9"/>
    <w:uiPriority w:val="99"/>
    <w:rsid w:val="00766A08"/>
    <w:rPr>
      <w:rFonts w:ascii="Arial Unicode MS" w:eastAsia="Times New Roman" w:hAnsi="Times New Roman" w:cs="Arial Unicode MS"/>
      <w:color w:val="000000"/>
      <w:sz w:val="24"/>
      <w:szCs w:val="24"/>
      <w:u w:color="000000"/>
      <w:lang w:val="en-US"/>
    </w:rPr>
  </w:style>
  <w:style w:type="paragraph" w:styleId="a9">
    <w:name w:val="footer"/>
    <w:basedOn w:val="a"/>
    <w:link w:val="a8"/>
    <w:uiPriority w:val="99"/>
    <w:rsid w:val="00766A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677"/>
        <w:tab w:val="right" w:pos="9355"/>
      </w:tabs>
      <w:spacing w:after="0" w:line="240" w:lineRule="auto"/>
    </w:pPr>
    <w:rPr>
      <w:rFonts w:ascii="Arial Unicode MS" w:eastAsia="Times New Roman" w:hAnsi="Times New Roman" w:cs="Arial Unicode MS"/>
      <w:color w:val="000000"/>
      <w:sz w:val="24"/>
      <w:szCs w:val="24"/>
      <w:u w:color="000000"/>
      <w:lang w:val="en-US" w:eastAsia="en-US"/>
    </w:rPr>
  </w:style>
  <w:style w:type="paragraph" w:customStyle="1" w:styleId="10">
    <w:name w:val="заголовок 1"/>
    <w:basedOn w:val="a"/>
    <w:next w:val="a"/>
    <w:rsid w:val="001132D1"/>
    <w:pPr>
      <w:keepNext/>
      <w:autoSpaceDE w:val="0"/>
      <w:autoSpaceDN w:val="0"/>
      <w:spacing w:after="0" w:line="240" w:lineRule="auto"/>
      <w:ind w:left="426" w:firstLine="708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65B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5B86"/>
    <w:rPr>
      <w:rFonts w:ascii="Calibri" w:eastAsia="Calibri" w:hAnsi="Calibri" w:cs="Calibri"/>
      <w:lang w:eastAsia="ru-RU"/>
    </w:rPr>
  </w:style>
  <w:style w:type="paragraph" w:customStyle="1" w:styleId="Standard">
    <w:name w:val="Standard"/>
    <w:rsid w:val="006B37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a">
    <w:name w:val="No Spacing"/>
    <w:uiPriority w:val="1"/>
    <w:qFormat/>
    <w:rsid w:val="00766A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Arial Unicode MS" w:eastAsia="Times New Roman" w:hAnsi="Times New Roman" w:cs="Arial Unicode MS"/>
      <w:color w:val="000000"/>
      <w:sz w:val="28"/>
      <w:szCs w:val="28"/>
      <w:u w:color="000000"/>
      <w:lang w:val="en-US" w:eastAsia="ru-RU"/>
    </w:rPr>
  </w:style>
  <w:style w:type="paragraph" w:customStyle="1" w:styleId="ab">
    <w:name w:val="По умолчанию"/>
    <w:uiPriority w:val="99"/>
    <w:rsid w:val="00766A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" w:eastAsia="Arial Unicode MS" w:hAnsi="Helvetica" w:cs="Helvetica"/>
      <w:color w:val="000000"/>
      <w:lang w:eastAsia="ru-RU"/>
    </w:rPr>
  </w:style>
  <w:style w:type="paragraph" w:customStyle="1" w:styleId="21">
    <w:name w:val="Стиль таблицы 2"/>
    <w:uiPriority w:val="99"/>
    <w:rsid w:val="00766A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" w:eastAsia="Arial Unicode MS" w:hAnsi="Helvetica" w:cs="Helvetica"/>
      <w:color w:val="000000"/>
      <w:sz w:val="20"/>
      <w:szCs w:val="20"/>
      <w:lang w:eastAsia="ru-RU"/>
    </w:rPr>
  </w:style>
  <w:style w:type="character" w:customStyle="1" w:styleId="ac">
    <w:name w:val="Название Знак"/>
    <w:link w:val="ad"/>
    <w:locked/>
    <w:rsid w:val="00022A7A"/>
    <w:rPr>
      <w:b/>
      <w:sz w:val="28"/>
      <w:lang w:eastAsia="ru-RU"/>
    </w:rPr>
  </w:style>
  <w:style w:type="paragraph" w:styleId="ad">
    <w:name w:val="Title"/>
    <w:basedOn w:val="a"/>
    <w:link w:val="ac"/>
    <w:qFormat/>
    <w:rsid w:val="00022A7A"/>
    <w:pPr>
      <w:spacing w:after="0" w:line="240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character" w:customStyle="1" w:styleId="12">
    <w:name w:val="Название Знак1"/>
    <w:basedOn w:val="a0"/>
    <w:uiPriority w:val="10"/>
    <w:rsid w:val="00022A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Plain Text"/>
    <w:basedOn w:val="a"/>
    <w:link w:val="af"/>
    <w:rsid w:val="00813BA8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rsid w:val="00813BA8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14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C14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0">
    <w:name w:val="Hyperlink"/>
    <w:rsid w:val="007C14E1"/>
    <w:rPr>
      <w:rFonts w:ascii="Times New Roman" w:hAnsi="Times New Roman" w:cs="Times New Roman"/>
      <w:color w:val="0000FF"/>
      <w:u w:val="single"/>
    </w:rPr>
  </w:style>
  <w:style w:type="paragraph" w:customStyle="1" w:styleId="TableContents">
    <w:name w:val="Table Contents"/>
    <w:basedOn w:val="a"/>
    <w:rsid w:val="005512C6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EA122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numbering" w:customStyle="1" w:styleId="13">
    <w:name w:val="Нет списка1"/>
    <w:next w:val="a2"/>
    <w:uiPriority w:val="99"/>
    <w:semiHidden/>
    <w:unhideWhenUsed/>
    <w:rsid w:val="00EA1229"/>
  </w:style>
  <w:style w:type="paragraph" w:styleId="af2">
    <w:name w:val="Normal (Web)"/>
    <w:basedOn w:val="a"/>
    <w:uiPriority w:val="99"/>
    <w:unhideWhenUsed/>
    <w:rsid w:val="00EA1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1229"/>
  </w:style>
  <w:style w:type="paragraph" w:styleId="14">
    <w:name w:val="index 1"/>
    <w:basedOn w:val="a"/>
    <w:next w:val="a"/>
    <w:autoRedefine/>
    <w:uiPriority w:val="99"/>
    <w:semiHidden/>
    <w:unhideWhenUsed/>
    <w:rsid w:val="00EA1229"/>
    <w:pPr>
      <w:widowControl w:val="0"/>
      <w:suppressAutoHyphens/>
      <w:spacing w:after="0" w:line="240" w:lineRule="auto"/>
      <w:ind w:left="240" w:hanging="240"/>
    </w:pPr>
    <w:rPr>
      <w:rFonts w:ascii="Liberation Serif" w:eastAsia="Droid Sans Fallback" w:hAnsi="Liberation Serif" w:cs="Mangal"/>
      <w:sz w:val="24"/>
      <w:szCs w:val="21"/>
      <w:lang w:eastAsia="zh-CN" w:bidi="hi-IN"/>
    </w:rPr>
  </w:style>
  <w:style w:type="paragraph" w:styleId="af3">
    <w:name w:val="index heading"/>
    <w:basedOn w:val="a"/>
    <w:semiHidden/>
    <w:unhideWhenUsed/>
    <w:rsid w:val="00EA1229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paragraph" w:styleId="af4">
    <w:name w:val="List"/>
    <w:basedOn w:val="a3"/>
    <w:semiHidden/>
    <w:unhideWhenUsed/>
    <w:rsid w:val="00EA1229"/>
    <w:pPr>
      <w:suppressAutoHyphens/>
      <w:autoSpaceDE/>
      <w:autoSpaceDN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customStyle="1" w:styleId="af5">
    <w:name w:val="Заголовок"/>
    <w:basedOn w:val="a"/>
    <w:next w:val="a3"/>
    <w:rsid w:val="00EA1229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FreeSans"/>
      <w:sz w:val="28"/>
      <w:szCs w:val="28"/>
      <w:lang w:eastAsia="zh-CN" w:bidi="hi-IN"/>
    </w:rPr>
  </w:style>
  <w:style w:type="paragraph" w:customStyle="1" w:styleId="af6">
    <w:name w:val="Содержимое таблицы"/>
    <w:basedOn w:val="a"/>
    <w:rsid w:val="00EA1229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customStyle="1" w:styleId="TableName">
    <w:name w:val="Table_Name Знак"/>
    <w:link w:val="TableName0"/>
    <w:locked/>
    <w:rsid w:val="004F326D"/>
    <w:rPr>
      <w:rFonts w:ascii="Arial" w:hAnsi="Arial"/>
      <w:b/>
      <w:bCs/>
      <w:color w:val="000080"/>
      <w:sz w:val="18"/>
      <w:szCs w:val="18"/>
    </w:rPr>
  </w:style>
  <w:style w:type="paragraph" w:customStyle="1" w:styleId="TableName0">
    <w:name w:val="Table_Name"/>
    <w:basedOn w:val="a"/>
    <w:link w:val="TableName"/>
    <w:rsid w:val="004F326D"/>
    <w:pPr>
      <w:keepLines/>
      <w:spacing w:before="240" w:after="240" w:line="240" w:lineRule="auto"/>
      <w:ind w:left="284" w:hanging="284"/>
    </w:pPr>
    <w:rPr>
      <w:rFonts w:ascii="Arial" w:eastAsiaTheme="minorHAnsi" w:hAnsi="Arial" w:cstheme="minorBidi"/>
      <w:b/>
      <w:bCs/>
      <w:color w:val="000080"/>
      <w:sz w:val="18"/>
      <w:szCs w:val="18"/>
      <w:lang w:eastAsia="en-US"/>
    </w:rPr>
  </w:style>
  <w:style w:type="paragraph" w:customStyle="1" w:styleId="Default">
    <w:name w:val="Default"/>
    <w:rsid w:val="004F32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FE70CB"/>
    <w:rPr>
      <w:rFonts w:ascii="Calibri" w:eastAsia="Calibri" w:hAnsi="Calibri" w:cs="Calibri"/>
      <w:lang w:eastAsia="ru-RU"/>
    </w:rPr>
  </w:style>
  <w:style w:type="paragraph" w:customStyle="1" w:styleId="HTMLAddressCharChar">
    <w:name w:val="HTML Address Char Char"/>
    <w:basedOn w:val="a"/>
    <w:rsid w:val="00FE70CB"/>
    <w:rPr>
      <w:rFonts w:eastAsia="SimSu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FE7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FE70CB"/>
    <w:rPr>
      <w:rFonts w:ascii="KudrashovC" w:hAnsi="KudrashovC" w:hint="default"/>
      <w:b w:val="0"/>
      <w:bCs w:val="0"/>
      <w:i w:val="0"/>
      <w:iCs w:val="0"/>
      <w:color w:val="24202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10E8C-BC34-4C00-A9BC-3E239F2F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63</Pages>
  <Words>14864</Words>
  <Characters>84727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2021-04-28T16:19:00Z</dcterms:created>
  <dcterms:modified xsi:type="dcterms:W3CDTF">2022-07-18T21:02:00Z</dcterms:modified>
</cp:coreProperties>
</file>