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4D2A" w14:textId="77777777" w:rsidR="00F26968" w:rsidRPr="002F6B0A" w:rsidRDefault="00F26968" w:rsidP="00F26968">
      <w:pPr>
        <w:jc w:val="center"/>
        <w:rPr>
          <w:b/>
          <w:sz w:val="28"/>
          <w:szCs w:val="28"/>
        </w:rPr>
      </w:pPr>
      <w:r w:rsidRPr="002F6B0A">
        <w:rPr>
          <w:b/>
          <w:sz w:val="28"/>
          <w:szCs w:val="28"/>
        </w:rPr>
        <w:t>ВОПРОСЫ</w:t>
      </w:r>
    </w:p>
    <w:p w14:paraId="6FB882DA" w14:textId="77777777" w:rsidR="00F26968" w:rsidRDefault="00F26968" w:rsidP="00F26968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переводного</w:t>
      </w:r>
      <w:r w:rsidRPr="00F922CB">
        <w:rPr>
          <w:sz w:val="28"/>
          <w:szCs w:val="28"/>
        </w:rPr>
        <w:t xml:space="preserve"> экзамена </w:t>
      </w:r>
      <w:r>
        <w:rPr>
          <w:sz w:val="28"/>
          <w:szCs w:val="28"/>
        </w:rPr>
        <w:t xml:space="preserve">со 2 на 3 курс </w:t>
      </w:r>
    </w:p>
    <w:p w14:paraId="2ECDD8BC" w14:textId="77777777" w:rsidR="00F26968" w:rsidRDefault="00F26968" w:rsidP="00F26968">
      <w:pPr>
        <w:jc w:val="center"/>
        <w:rPr>
          <w:sz w:val="28"/>
          <w:szCs w:val="28"/>
        </w:rPr>
      </w:pPr>
      <w:r w:rsidRPr="00F922CB">
        <w:rPr>
          <w:sz w:val="28"/>
          <w:szCs w:val="28"/>
        </w:rPr>
        <w:t xml:space="preserve">для клинических ординаторов по специальности </w:t>
      </w:r>
    </w:p>
    <w:p w14:paraId="285FEA10" w14:textId="1480DDE8" w:rsidR="00F26968" w:rsidRDefault="00F26968" w:rsidP="00F26968">
      <w:pPr>
        <w:jc w:val="center"/>
        <w:rPr>
          <w:sz w:val="28"/>
          <w:szCs w:val="28"/>
        </w:rPr>
      </w:pPr>
      <w:r w:rsidRPr="00F922CB">
        <w:rPr>
          <w:sz w:val="28"/>
          <w:szCs w:val="28"/>
        </w:rPr>
        <w:t>«</w:t>
      </w:r>
      <w:r>
        <w:rPr>
          <w:sz w:val="28"/>
          <w:szCs w:val="28"/>
        </w:rPr>
        <w:t>Физическая и реабилитационная медицина»</w:t>
      </w:r>
    </w:p>
    <w:p w14:paraId="02A32093" w14:textId="77777777" w:rsidR="00F26968" w:rsidRDefault="00F26968" w:rsidP="00F26968">
      <w:pPr>
        <w:rPr>
          <w:sz w:val="28"/>
          <w:szCs w:val="28"/>
        </w:rPr>
      </w:pPr>
    </w:p>
    <w:p w14:paraId="47255E70" w14:textId="77777777" w:rsidR="00F26968" w:rsidRDefault="00F26968" w:rsidP="00F26968">
      <w:pPr>
        <w:jc w:val="both"/>
        <w:rPr>
          <w:sz w:val="28"/>
          <w:szCs w:val="28"/>
        </w:rPr>
      </w:pPr>
    </w:p>
    <w:p w14:paraId="5B4B6DC6" w14:textId="77777777" w:rsidR="00F26968" w:rsidRPr="00CD3B11" w:rsidRDefault="00F26968" w:rsidP="00F2696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CD3B11">
        <w:rPr>
          <w:sz w:val="28"/>
          <w:szCs w:val="28"/>
        </w:rPr>
        <w:t xml:space="preserve">Роль </w:t>
      </w:r>
      <w:proofErr w:type="spellStart"/>
      <w:r w:rsidRPr="00CD3B11">
        <w:rPr>
          <w:sz w:val="28"/>
          <w:szCs w:val="28"/>
        </w:rPr>
        <w:t>нут</w:t>
      </w:r>
      <w:r>
        <w:rPr>
          <w:sz w:val="28"/>
          <w:szCs w:val="28"/>
        </w:rPr>
        <w:t>р</w:t>
      </w:r>
      <w:r w:rsidRPr="00CD3B11">
        <w:rPr>
          <w:sz w:val="28"/>
          <w:szCs w:val="28"/>
        </w:rPr>
        <w:t>иционной</w:t>
      </w:r>
      <w:proofErr w:type="spellEnd"/>
      <w:r w:rsidRPr="00CD3B11">
        <w:rPr>
          <w:sz w:val="28"/>
          <w:szCs w:val="28"/>
        </w:rPr>
        <w:t xml:space="preserve"> поддержки реанимационных пациентов как неотъемлемой составляющей медицинской реабилитации. Современные представления о метаболическом ответе при системном повреждении. Методы оценки </w:t>
      </w:r>
      <w:proofErr w:type="spellStart"/>
      <w:r w:rsidRPr="00CD3B11">
        <w:rPr>
          <w:sz w:val="28"/>
          <w:szCs w:val="28"/>
        </w:rPr>
        <w:t>энергопотребности</w:t>
      </w:r>
      <w:proofErr w:type="spellEnd"/>
      <w:r w:rsidRPr="00CD3B11">
        <w:rPr>
          <w:sz w:val="28"/>
          <w:szCs w:val="28"/>
        </w:rPr>
        <w:t xml:space="preserve"> пациента в отделении. Алгоритм назначения </w:t>
      </w:r>
      <w:proofErr w:type="spellStart"/>
      <w:r w:rsidRPr="00CD3B11">
        <w:rPr>
          <w:sz w:val="28"/>
          <w:szCs w:val="28"/>
        </w:rPr>
        <w:t>нутриционной</w:t>
      </w:r>
      <w:proofErr w:type="spellEnd"/>
      <w:r w:rsidRPr="00CD3B11">
        <w:rPr>
          <w:sz w:val="28"/>
          <w:szCs w:val="28"/>
        </w:rPr>
        <w:t xml:space="preserve"> поддержки у реанимационных пациентов.</w:t>
      </w:r>
    </w:p>
    <w:p w14:paraId="77BF1EFE" w14:textId="77777777" w:rsidR="00F26968" w:rsidRPr="00CD3B11" w:rsidRDefault="00F26968" w:rsidP="00F26968">
      <w:pPr>
        <w:ind w:firstLine="709"/>
        <w:jc w:val="both"/>
        <w:rPr>
          <w:sz w:val="28"/>
          <w:szCs w:val="28"/>
        </w:rPr>
      </w:pPr>
    </w:p>
    <w:p w14:paraId="7A14DCD9" w14:textId="77777777" w:rsidR="00F26968" w:rsidRPr="00CD3B11" w:rsidRDefault="00F26968" w:rsidP="00F2696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CD3B11">
        <w:rPr>
          <w:sz w:val="28"/>
          <w:szCs w:val="28"/>
        </w:rPr>
        <w:t xml:space="preserve"> Объективизация состояния реанимационного пациента при проведении медицинской реабилитации. Шкалы</w:t>
      </w:r>
      <w:r>
        <w:rPr>
          <w:sz w:val="28"/>
          <w:szCs w:val="28"/>
        </w:rPr>
        <w:t>,</w:t>
      </w:r>
      <w:r w:rsidRPr="00CD3B11">
        <w:rPr>
          <w:sz w:val="28"/>
          <w:szCs w:val="28"/>
        </w:rPr>
        <w:t xml:space="preserve"> используемые в ОРИТ.</w:t>
      </w:r>
    </w:p>
    <w:p w14:paraId="0D69644D" w14:textId="77777777" w:rsidR="00F26968" w:rsidRPr="00CD3B11" w:rsidRDefault="00F26968" w:rsidP="00F26968">
      <w:pPr>
        <w:ind w:firstLine="709"/>
        <w:jc w:val="both"/>
        <w:rPr>
          <w:sz w:val="28"/>
          <w:szCs w:val="28"/>
        </w:rPr>
      </w:pPr>
    </w:p>
    <w:p w14:paraId="1F398E01" w14:textId="77777777" w:rsidR="00F26968" w:rsidRPr="00CD3B11" w:rsidRDefault="00F26968" w:rsidP="00F2696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CD3B11">
        <w:rPr>
          <w:sz w:val="28"/>
          <w:szCs w:val="28"/>
        </w:rPr>
        <w:t xml:space="preserve"> Реанимационная реабилитация в профилактике ПИТ-синдрома. Профилактика эмоциональных и когнитивных осложнений.</w:t>
      </w:r>
    </w:p>
    <w:p w14:paraId="7E098065" w14:textId="77777777" w:rsidR="00F26968" w:rsidRPr="00CD3B11" w:rsidRDefault="00F26968" w:rsidP="00F26968">
      <w:pPr>
        <w:ind w:firstLine="709"/>
        <w:jc w:val="both"/>
        <w:rPr>
          <w:sz w:val="28"/>
          <w:szCs w:val="28"/>
        </w:rPr>
      </w:pPr>
    </w:p>
    <w:p w14:paraId="4D8FA032" w14:textId="77777777" w:rsidR="00F26968" w:rsidRPr="00CD3B11" w:rsidRDefault="00F26968" w:rsidP="00F2696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CD3B11">
        <w:rPr>
          <w:sz w:val="28"/>
          <w:szCs w:val="28"/>
        </w:rPr>
        <w:t xml:space="preserve"> Реанимационная реабилитация в профилактике ПИТ-синдрома. Ранняя мобилизация и активизация.</w:t>
      </w:r>
    </w:p>
    <w:p w14:paraId="1A018199" w14:textId="77777777" w:rsidR="00F26968" w:rsidRPr="00CD3B11" w:rsidRDefault="00F26968" w:rsidP="00F26968">
      <w:pPr>
        <w:ind w:firstLine="709"/>
        <w:jc w:val="both"/>
        <w:rPr>
          <w:sz w:val="28"/>
          <w:szCs w:val="28"/>
        </w:rPr>
      </w:pPr>
    </w:p>
    <w:p w14:paraId="1838306D" w14:textId="77777777" w:rsidR="00F26968" w:rsidRPr="00CD3B11" w:rsidRDefault="00F26968" w:rsidP="00F26968">
      <w:pPr>
        <w:numPr>
          <w:ilvl w:val="0"/>
          <w:numId w:val="1"/>
        </w:numPr>
        <w:shd w:val="clear" w:color="auto" w:fill="FFFFFF"/>
        <w:tabs>
          <w:tab w:val="clear" w:pos="1428"/>
        </w:tabs>
        <w:ind w:left="0" w:firstLine="709"/>
        <w:jc w:val="both"/>
        <w:rPr>
          <w:color w:val="000000"/>
          <w:sz w:val="28"/>
          <w:szCs w:val="28"/>
        </w:rPr>
      </w:pPr>
      <w:r w:rsidRPr="00CD3B11">
        <w:rPr>
          <w:color w:val="000000"/>
          <w:sz w:val="28"/>
          <w:szCs w:val="28"/>
        </w:rPr>
        <w:t>Организационные и методические основы медицинской реабилитации в стационарных условиях на первом этапе. Нормативные документы, определяющие оказание помощи медицинской реабилитации в стационаре на первом этапе. Принципы маршрутизации пациентов с первого этапа. Ведение медицинской документации. Шкалы как оценка эффективности медицинской реабилитации.</w:t>
      </w:r>
    </w:p>
    <w:p w14:paraId="3EA693E6" w14:textId="77777777" w:rsidR="00F26968" w:rsidRPr="00CD3B11" w:rsidRDefault="00F26968" w:rsidP="00F2696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1784B147" w14:textId="77777777" w:rsidR="00F26968" w:rsidRPr="00CD3B11" w:rsidRDefault="00F26968" w:rsidP="00F26968">
      <w:pPr>
        <w:numPr>
          <w:ilvl w:val="0"/>
          <w:numId w:val="1"/>
        </w:numPr>
        <w:shd w:val="clear" w:color="auto" w:fill="FFFFFF"/>
        <w:tabs>
          <w:tab w:val="clear" w:pos="1428"/>
        </w:tabs>
        <w:ind w:left="0"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CD3B11">
        <w:rPr>
          <w:color w:val="000000"/>
          <w:sz w:val="28"/>
          <w:szCs w:val="28"/>
        </w:rPr>
        <w:t>Организационные и методические основы медицинской реабилитации в условиях дневного стационара. Нормативные документы, определяющие оказание помощи медицинской реабилитации в стационаре на третьем этапе. Принципы маршрутизации пациентов на третьем этапе. Ведение медицинской документации. Шкалы как оценка эффективности медицинской реабилитации.</w:t>
      </w:r>
    </w:p>
    <w:p w14:paraId="5891B8A6" w14:textId="77777777" w:rsidR="00F26968" w:rsidRPr="00CD3B11" w:rsidRDefault="00F26968" w:rsidP="00F2696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65998F" w14:textId="77777777" w:rsidR="00F26968" w:rsidRPr="00CD3B11" w:rsidRDefault="00F26968" w:rsidP="00F26968">
      <w:pPr>
        <w:pStyle w:val="ListParagraph"/>
        <w:numPr>
          <w:ilvl w:val="0"/>
          <w:numId w:val="1"/>
        </w:numPr>
        <w:tabs>
          <w:tab w:val="clear" w:pos="142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3B11">
        <w:rPr>
          <w:rFonts w:ascii="Times New Roman" w:hAnsi="Times New Roman"/>
          <w:color w:val="000000"/>
          <w:sz w:val="28"/>
          <w:szCs w:val="28"/>
        </w:rPr>
        <w:t>Основы законодательства здравоохранения и директивные документы, регламентирующие деятельность медицинских организаций при оказании медицинской помощи взрослому и детскому населению России на третьем этапе, в медицинских организациях разных уровней и форм собственности.</w:t>
      </w:r>
    </w:p>
    <w:p w14:paraId="79C0FA4F" w14:textId="77777777" w:rsidR="00F26968" w:rsidRPr="00CD3B11" w:rsidRDefault="00F26968" w:rsidP="00F2696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02170A" w14:textId="77777777" w:rsidR="00F26968" w:rsidRPr="00CD3B11" w:rsidRDefault="00F26968" w:rsidP="00F2696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CD3B11">
        <w:rPr>
          <w:sz w:val="28"/>
          <w:szCs w:val="28"/>
        </w:rPr>
        <w:t>Основные реабилитационные метрики и функциональные тестирования, используемые в отделениях медицинской реабилитации амбулаторного звена системы здравоохранения Российской Федерации.</w:t>
      </w:r>
    </w:p>
    <w:p w14:paraId="613AC507" w14:textId="77777777" w:rsidR="00F26968" w:rsidRPr="00CD3B11" w:rsidRDefault="00F26968" w:rsidP="00F26968">
      <w:pPr>
        <w:ind w:firstLine="709"/>
        <w:jc w:val="both"/>
        <w:rPr>
          <w:sz w:val="28"/>
          <w:szCs w:val="28"/>
        </w:rPr>
      </w:pPr>
    </w:p>
    <w:p w14:paraId="26A59B0D" w14:textId="77777777" w:rsidR="00F26968" w:rsidRPr="00CD3B11" w:rsidRDefault="00F26968" w:rsidP="00F2696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CD3B11">
        <w:rPr>
          <w:sz w:val="28"/>
          <w:szCs w:val="28"/>
        </w:rPr>
        <w:lastRenderedPageBreak/>
        <w:t>Принципы, цели и задачи медицинской реабилитации на амбулаторном этапе. Функции амбулаторного отделения медицинской реабилитации.</w:t>
      </w:r>
    </w:p>
    <w:p w14:paraId="3A39FEB7" w14:textId="77777777" w:rsidR="00F26968" w:rsidRPr="00CD3B11" w:rsidRDefault="00F26968" w:rsidP="00F26968">
      <w:pPr>
        <w:ind w:firstLine="709"/>
        <w:jc w:val="both"/>
        <w:rPr>
          <w:sz w:val="28"/>
          <w:szCs w:val="28"/>
        </w:rPr>
      </w:pPr>
    </w:p>
    <w:p w14:paraId="5DED86C6" w14:textId="77777777" w:rsidR="00F26968" w:rsidRPr="00CD3B11" w:rsidRDefault="00F26968" w:rsidP="00F2696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CD3B11">
        <w:rPr>
          <w:sz w:val="28"/>
          <w:szCs w:val="28"/>
        </w:rPr>
        <w:t>Условия проведения амбулаторной медицинской реабилитации. Структура амбулаторного отделения медицинской реабилитации. Методы медицинской реабилитации, применяемые в амбулаторных условиях.</w:t>
      </w:r>
    </w:p>
    <w:p w14:paraId="7C584107" w14:textId="77777777" w:rsidR="00F26968" w:rsidRPr="00CD3B11" w:rsidRDefault="00F26968" w:rsidP="00F26968">
      <w:pPr>
        <w:ind w:firstLine="709"/>
        <w:jc w:val="both"/>
        <w:rPr>
          <w:sz w:val="28"/>
          <w:szCs w:val="28"/>
        </w:rPr>
      </w:pPr>
    </w:p>
    <w:p w14:paraId="62E309DC" w14:textId="77777777" w:rsidR="00F26968" w:rsidRPr="00CD3B11" w:rsidRDefault="00F26968" w:rsidP="00F26968">
      <w:pPr>
        <w:pStyle w:val="ListParagraph"/>
        <w:numPr>
          <w:ilvl w:val="0"/>
          <w:numId w:val="1"/>
        </w:numPr>
        <w:shd w:val="clear" w:color="auto" w:fill="FFFFFF"/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Лечебная физкультура у пациентов с травматологической и ортопедической патологией при переломах костей конечностей с повреждением и без повреждения мягких тканей: средства ЛФК и их патофизиологические механизмы. Профилактика и устранение контрактур, </w:t>
      </w:r>
      <w:proofErr w:type="spellStart"/>
      <w:r w:rsidRPr="00CD3B11">
        <w:rPr>
          <w:rFonts w:ascii="Times New Roman" w:hAnsi="Times New Roman"/>
          <w:sz w:val="28"/>
          <w:szCs w:val="28"/>
        </w:rPr>
        <w:t>тугоподвижности</w:t>
      </w:r>
      <w:proofErr w:type="spellEnd"/>
      <w:r w:rsidRPr="00CD3B11">
        <w:rPr>
          <w:rFonts w:ascii="Times New Roman" w:hAnsi="Times New Roman"/>
          <w:sz w:val="28"/>
          <w:szCs w:val="28"/>
        </w:rPr>
        <w:t xml:space="preserve"> суставов. Особенности применения средств ЛФК.</w:t>
      </w:r>
    </w:p>
    <w:p w14:paraId="3AFE2DD7" w14:textId="77777777" w:rsidR="00F26968" w:rsidRPr="00CD3B11" w:rsidRDefault="00F26968" w:rsidP="00F26968">
      <w:pPr>
        <w:pStyle w:val="ListParagraph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D7583DC" w14:textId="77777777" w:rsidR="00F26968" w:rsidRPr="00CD3B11" w:rsidRDefault="00F26968" w:rsidP="00F26968">
      <w:pPr>
        <w:pStyle w:val="ListParagraph"/>
        <w:numPr>
          <w:ilvl w:val="0"/>
          <w:numId w:val="1"/>
        </w:numPr>
        <w:shd w:val="clear" w:color="auto" w:fill="FFFFFF"/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ЛФК при вывихах и разрывах </w:t>
      </w:r>
      <w:proofErr w:type="spellStart"/>
      <w:r w:rsidRPr="00CD3B11">
        <w:rPr>
          <w:rFonts w:ascii="Times New Roman" w:hAnsi="Times New Roman"/>
          <w:sz w:val="28"/>
          <w:szCs w:val="28"/>
        </w:rPr>
        <w:t>капсульно</w:t>
      </w:r>
      <w:proofErr w:type="spellEnd"/>
      <w:r w:rsidRPr="00CD3B11">
        <w:rPr>
          <w:rFonts w:ascii="Times New Roman" w:hAnsi="Times New Roman"/>
          <w:sz w:val="28"/>
          <w:szCs w:val="28"/>
        </w:rPr>
        <w:t xml:space="preserve">-связочного аппарата суставов. Особенности применения механотерапии в реабилитации пациентов с вывихами и разрывами </w:t>
      </w:r>
      <w:proofErr w:type="spellStart"/>
      <w:r w:rsidRPr="00CD3B11">
        <w:rPr>
          <w:rFonts w:ascii="Times New Roman" w:hAnsi="Times New Roman"/>
          <w:sz w:val="28"/>
          <w:szCs w:val="28"/>
        </w:rPr>
        <w:t>капсульно</w:t>
      </w:r>
      <w:proofErr w:type="spellEnd"/>
      <w:r w:rsidRPr="00CD3B11">
        <w:rPr>
          <w:rFonts w:ascii="Times New Roman" w:hAnsi="Times New Roman"/>
          <w:sz w:val="28"/>
          <w:szCs w:val="28"/>
        </w:rPr>
        <w:t>-связочного аппарата суставов. Сочетанная травма.</w:t>
      </w:r>
    </w:p>
    <w:p w14:paraId="0050768D" w14:textId="77777777" w:rsidR="00F26968" w:rsidRPr="00CD3B11" w:rsidRDefault="00F26968" w:rsidP="00F26968">
      <w:pPr>
        <w:pStyle w:val="ListParagraph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52A531C" w14:textId="77777777" w:rsidR="00F26968" w:rsidRDefault="00F26968" w:rsidP="00F26968">
      <w:pPr>
        <w:pStyle w:val="a3"/>
        <w:numPr>
          <w:ilvl w:val="0"/>
          <w:numId w:val="1"/>
        </w:numPr>
        <w:tabs>
          <w:tab w:val="clear" w:pos="1428"/>
        </w:tabs>
        <w:ind w:left="0" w:firstLine="709"/>
        <w:rPr>
          <w:szCs w:val="28"/>
        </w:rPr>
      </w:pPr>
      <w:r w:rsidRPr="00CD3B11">
        <w:rPr>
          <w:szCs w:val="28"/>
        </w:rPr>
        <w:t>Применение средств лечебной физкультуры в реабилитации пациентов с заболеваниями периферической нервной системы. ЛФК и массаж при параличах и парезах различного генеза. Функциональные оценочные шкалы.</w:t>
      </w:r>
    </w:p>
    <w:p w14:paraId="43C2FDF6" w14:textId="77777777" w:rsidR="00F26968" w:rsidRPr="00CD3B11" w:rsidRDefault="00F26968" w:rsidP="00F26968">
      <w:pPr>
        <w:pStyle w:val="a3"/>
        <w:ind w:firstLine="0"/>
        <w:rPr>
          <w:szCs w:val="28"/>
        </w:rPr>
      </w:pPr>
    </w:p>
    <w:p w14:paraId="0AD70C19" w14:textId="2DA849C9" w:rsidR="00F26968" w:rsidRPr="00CD3B11" w:rsidRDefault="00F26968" w:rsidP="00F26968">
      <w:pPr>
        <w:pStyle w:val="a3"/>
        <w:numPr>
          <w:ilvl w:val="0"/>
          <w:numId w:val="1"/>
        </w:numPr>
        <w:tabs>
          <w:tab w:val="clear" w:pos="1428"/>
        </w:tabs>
        <w:ind w:left="0" w:firstLine="709"/>
        <w:rPr>
          <w:szCs w:val="28"/>
        </w:rPr>
      </w:pPr>
      <w:r w:rsidRPr="00CD3B11">
        <w:rPr>
          <w:szCs w:val="28"/>
        </w:rPr>
        <w:t>Лечебная физкультура в хирургической практике при лечении пациенток с гинекологической патологией. ЛФК в реабилитации хирургических урологических больных.</w:t>
      </w:r>
    </w:p>
    <w:p w14:paraId="76F7D872" w14:textId="77777777" w:rsidR="00F26968" w:rsidRPr="00CD3B11" w:rsidRDefault="00F26968" w:rsidP="00F26968">
      <w:pPr>
        <w:pStyle w:val="a3"/>
        <w:rPr>
          <w:szCs w:val="28"/>
        </w:rPr>
      </w:pPr>
    </w:p>
    <w:p w14:paraId="1D37848D" w14:textId="77777777" w:rsidR="00F26968" w:rsidRPr="00CD3B11" w:rsidRDefault="00F26968" w:rsidP="00F26968">
      <w:pPr>
        <w:pStyle w:val="a3"/>
        <w:numPr>
          <w:ilvl w:val="0"/>
          <w:numId w:val="1"/>
        </w:numPr>
        <w:tabs>
          <w:tab w:val="clear" w:pos="1428"/>
        </w:tabs>
        <w:ind w:left="0" w:firstLine="709"/>
        <w:rPr>
          <w:szCs w:val="28"/>
        </w:rPr>
      </w:pPr>
      <w:r w:rsidRPr="00CD3B11">
        <w:rPr>
          <w:szCs w:val="28"/>
        </w:rPr>
        <w:t>ЛФК в клинике внутренних болезней: заболевания желудочно-кишечного тракта. ЛФК при заболеваниях органов дыхания.</w:t>
      </w:r>
    </w:p>
    <w:p w14:paraId="75E4E7DE" w14:textId="77777777" w:rsidR="00F26968" w:rsidRPr="00CD3B11" w:rsidRDefault="00F26968" w:rsidP="00F26968">
      <w:pPr>
        <w:pStyle w:val="a3"/>
        <w:rPr>
          <w:szCs w:val="28"/>
        </w:rPr>
      </w:pPr>
    </w:p>
    <w:p w14:paraId="0C021331" w14:textId="77777777" w:rsidR="00F26968" w:rsidRPr="00CD3B11" w:rsidRDefault="00F26968" w:rsidP="00F26968">
      <w:pPr>
        <w:pStyle w:val="a3"/>
        <w:numPr>
          <w:ilvl w:val="0"/>
          <w:numId w:val="1"/>
        </w:numPr>
        <w:tabs>
          <w:tab w:val="clear" w:pos="1428"/>
        </w:tabs>
        <w:ind w:left="0" w:firstLine="709"/>
        <w:rPr>
          <w:szCs w:val="28"/>
        </w:rPr>
      </w:pPr>
      <w:r w:rsidRPr="00CD3B11">
        <w:rPr>
          <w:szCs w:val="28"/>
        </w:rPr>
        <w:t>Реабилитация пациентов с ИБС.</w:t>
      </w:r>
    </w:p>
    <w:p w14:paraId="46A6FB1E" w14:textId="77777777" w:rsidR="00F26968" w:rsidRPr="00CD3B11" w:rsidRDefault="00F26968" w:rsidP="00F26968">
      <w:pPr>
        <w:pStyle w:val="a3"/>
        <w:rPr>
          <w:szCs w:val="28"/>
        </w:rPr>
      </w:pPr>
    </w:p>
    <w:p w14:paraId="0EFC9035" w14:textId="77777777" w:rsidR="00F26968" w:rsidRPr="00CD3B11" w:rsidRDefault="00F26968" w:rsidP="00F26968">
      <w:pPr>
        <w:pStyle w:val="a3"/>
        <w:numPr>
          <w:ilvl w:val="0"/>
          <w:numId w:val="1"/>
        </w:numPr>
        <w:tabs>
          <w:tab w:val="clear" w:pos="1428"/>
        </w:tabs>
        <w:ind w:left="0" w:firstLine="709"/>
        <w:rPr>
          <w:szCs w:val="28"/>
        </w:rPr>
      </w:pPr>
      <w:r w:rsidRPr="00CD3B11">
        <w:rPr>
          <w:szCs w:val="28"/>
        </w:rPr>
        <w:t xml:space="preserve"> Лечебная физкультура при нарушении обмена веществ. ЛФК при хронических заболеваниях суставов. ЛФК при нехирургических заболеваниях органов малого таза (урология, гинекология).</w:t>
      </w:r>
    </w:p>
    <w:p w14:paraId="0A3500B9" w14:textId="77777777" w:rsidR="00F26968" w:rsidRPr="00CD3B11" w:rsidRDefault="00F26968" w:rsidP="00F26968">
      <w:pPr>
        <w:pStyle w:val="a3"/>
        <w:rPr>
          <w:szCs w:val="28"/>
        </w:rPr>
      </w:pPr>
    </w:p>
    <w:p w14:paraId="2E6966EA" w14:textId="77777777" w:rsidR="00F26968" w:rsidRPr="00CD3B11" w:rsidRDefault="00F26968" w:rsidP="00F26968">
      <w:pPr>
        <w:pStyle w:val="a3"/>
        <w:numPr>
          <w:ilvl w:val="0"/>
          <w:numId w:val="1"/>
        </w:numPr>
        <w:tabs>
          <w:tab w:val="clear" w:pos="1428"/>
        </w:tabs>
        <w:ind w:left="0" w:firstLine="709"/>
        <w:rPr>
          <w:szCs w:val="28"/>
        </w:rPr>
      </w:pPr>
      <w:r w:rsidRPr="00CD3B11">
        <w:rPr>
          <w:szCs w:val="28"/>
        </w:rPr>
        <w:t xml:space="preserve"> Реабилитация пациентов с онкологической патологией. Показания, противопоказания. Особенности дозирования ЛФК. Принципы реабилитации при онкологии молочной железы в постоперационном периоде.</w:t>
      </w:r>
    </w:p>
    <w:p w14:paraId="1C9DF135" w14:textId="77777777" w:rsidR="00F26968" w:rsidRPr="00CD3B11" w:rsidRDefault="00F26968" w:rsidP="00F26968">
      <w:pPr>
        <w:pStyle w:val="a3"/>
        <w:rPr>
          <w:szCs w:val="28"/>
        </w:rPr>
      </w:pPr>
    </w:p>
    <w:p w14:paraId="723B3BB1" w14:textId="77777777" w:rsidR="00F26968" w:rsidRPr="00CD3B11" w:rsidRDefault="00F26968" w:rsidP="00F26968">
      <w:pPr>
        <w:pStyle w:val="a3"/>
        <w:numPr>
          <w:ilvl w:val="0"/>
          <w:numId w:val="1"/>
        </w:numPr>
        <w:tabs>
          <w:tab w:val="clear" w:pos="1428"/>
        </w:tabs>
        <w:ind w:left="0" w:firstLine="709"/>
        <w:rPr>
          <w:szCs w:val="28"/>
        </w:rPr>
      </w:pPr>
      <w:r w:rsidRPr="00CD3B11">
        <w:rPr>
          <w:szCs w:val="28"/>
        </w:rPr>
        <w:t xml:space="preserve"> Особенности реабилитации несовершеннолетних пациентов. Реабилитация детей с ДЦП. Виды и принципы подбора различных видов ортезов у детей с ДЦП.</w:t>
      </w:r>
    </w:p>
    <w:p w14:paraId="656DF367" w14:textId="77777777" w:rsidR="00F26968" w:rsidRPr="00CD3B11" w:rsidRDefault="00F26968" w:rsidP="00F26968">
      <w:pPr>
        <w:ind w:firstLine="709"/>
        <w:jc w:val="both"/>
        <w:rPr>
          <w:sz w:val="28"/>
          <w:szCs w:val="28"/>
        </w:rPr>
      </w:pPr>
    </w:p>
    <w:p w14:paraId="30607356" w14:textId="77777777" w:rsidR="00F26968" w:rsidRPr="00CD3B11" w:rsidRDefault="00F26968" w:rsidP="00F26968">
      <w:pPr>
        <w:numPr>
          <w:ilvl w:val="0"/>
          <w:numId w:val="1"/>
        </w:numPr>
        <w:tabs>
          <w:tab w:val="clear" w:pos="1428"/>
          <w:tab w:val="left" w:pos="1418"/>
        </w:tabs>
        <w:ind w:left="0" w:firstLine="709"/>
        <w:jc w:val="both"/>
        <w:rPr>
          <w:sz w:val="28"/>
          <w:szCs w:val="28"/>
        </w:rPr>
      </w:pPr>
      <w:r w:rsidRPr="00CD3B11">
        <w:rPr>
          <w:sz w:val="28"/>
          <w:szCs w:val="28"/>
        </w:rPr>
        <w:lastRenderedPageBreak/>
        <w:t>Критерии эффективности и качества оказания медицинской помощи по профилю «медицинская реабилитация» на втором и третьем этапах. Контроль за выполнением ИПМР.</w:t>
      </w:r>
    </w:p>
    <w:p w14:paraId="7F3565E2" w14:textId="77777777" w:rsidR="00F26968" w:rsidRPr="00CD3B11" w:rsidRDefault="00F26968" w:rsidP="00F26968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14:paraId="147DA55B" w14:textId="0F0E91D2" w:rsidR="00F26968" w:rsidRPr="00CD3B11" w:rsidRDefault="00F26968" w:rsidP="00F26968">
      <w:pPr>
        <w:pStyle w:val="a5"/>
        <w:numPr>
          <w:ilvl w:val="0"/>
          <w:numId w:val="1"/>
        </w:numPr>
        <w:tabs>
          <w:tab w:val="clear" w:pos="1428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D3B11">
        <w:rPr>
          <w:rFonts w:ascii="Times New Roman" w:hAnsi="Times New Roman"/>
          <w:sz w:val="28"/>
          <w:szCs w:val="28"/>
        </w:rPr>
        <w:t>Кардиореабилитация</w:t>
      </w:r>
      <w:proofErr w:type="spellEnd"/>
      <w:r w:rsidRPr="00CD3B11">
        <w:rPr>
          <w:rFonts w:ascii="Times New Roman" w:hAnsi="Times New Roman"/>
          <w:sz w:val="28"/>
          <w:szCs w:val="28"/>
        </w:rPr>
        <w:t xml:space="preserve"> при стабильных формах ИБС. Показания и противопоказания в зависимости от функционального класса стенокардии. </w:t>
      </w:r>
    </w:p>
    <w:p w14:paraId="333D576C" w14:textId="77777777" w:rsidR="00F26968" w:rsidRPr="00CD3B11" w:rsidRDefault="00F26968" w:rsidP="00F26968">
      <w:pPr>
        <w:pStyle w:val="a5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4F8906" w14:textId="0D41DCB3" w:rsidR="00F26968" w:rsidRPr="00CD3B11" w:rsidRDefault="00F26968" w:rsidP="00F26968">
      <w:pPr>
        <w:pStyle w:val="a5"/>
        <w:numPr>
          <w:ilvl w:val="0"/>
          <w:numId w:val="1"/>
        </w:numPr>
        <w:tabs>
          <w:tab w:val="clear" w:pos="1428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Основные этапы реабилитации пациентов в зависимости от типа, стадии инфаркта миокарда и наличия осложнений. Неотложная помощь при инфаркте миокарда.</w:t>
      </w:r>
    </w:p>
    <w:p w14:paraId="2D488D43" w14:textId="77777777" w:rsidR="00F26968" w:rsidRPr="00CD3B11" w:rsidRDefault="00F26968" w:rsidP="00F26968">
      <w:pPr>
        <w:pStyle w:val="a5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601443" w14:textId="65F6A322" w:rsidR="00F26968" w:rsidRPr="00CD3B11" w:rsidRDefault="00F26968" w:rsidP="00F26968">
      <w:pPr>
        <w:pStyle w:val="a5"/>
        <w:numPr>
          <w:ilvl w:val="0"/>
          <w:numId w:val="1"/>
        </w:numPr>
        <w:tabs>
          <w:tab w:val="clear" w:pos="1428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Реабилитация пациентов на различных стадиях гипертонической болезни.</w:t>
      </w:r>
    </w:p>
    <w:p w14:paraId="27F62EC6" w14:textId="77777777" w:rsidR="00F26968" w:rsidRPr="00CD3B11" w:rsidRDefault="00F26968" w:rsidP="00F26968">
      <w:pPr>
        <w:pStyle w:val="a5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6D3301" w14:textId="5922B4A3" w:rsidR="00F26968" w:rsidRPr="00CD3B11" w:rsidRDefault="00F26968" w:rsidP="00F26968">
      <w:pPr>
        <w:pStyle w:val="a5"/>
        <w:numPr>
          <w:ilvl w:val="0"/>
          <w:numId w:val="1"/>
        </w:numPr>
        <w:tabs>
          <w:tab w:val="clear" w:pos="1428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Реабилитация пациентов с осложнённой артериальной гипертензией. Гипертонический криз, оказание неотложной помощи. </w:t>
      </w:r>
    </w:p>
    <w:p w14:paraId="3A4A755F" w14:textId="77777777" w:rsidR="00F26968" w:rsidRPr="00CD3B11" w:rsidRDefault="00F26968" w:rsidP="00F26968">
      <w:pPr>
        <w:pStyle w:val="a5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858657" w14:textId="3488C7BF" w:rsidR="00F26968" w:rsidRPr="00CD3B11" w:rsidRDefault="00F26968" w:rsidP="00F26968">
      <w:pPr>
        <w:pStyle w:val="a5"/>
        <w:numPr>
          <w:ilvl w:val="0"/>
          <w:numId w:val="1"/>
        </w:numPr>
        <w:tabs>
          <w:tab w:val="clear" w:pos="1428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Реабилитация пациентов с клапанными пороками сердца. Показания к операции. </w:t>
      </w:r>
    </w:p>
    <w:p w14:paraId="7E7FA6B8" w14:textId="77777777" w:rsidR="00F26968" w:rsidRPr="00CD3B11" w:rsidRDefault="00F26968" w:rsidP="00F26968">
      <w:pPr>
        <w:pStyle w:val="a5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2BEF5D" w14:textId="6A3153EB" w:rsidR="00F26968" w:rsidRPr="00CD3B11" w:rsidRDefault="00F26968" w:rsidP="00F26968">
      <w:pPr>
        <w:pStyle w:val="a5"/>
        <w:numPr>
          <w:ilvl w:val="0"/>
          <w:numId w:val="1"/>
        </w:numPr>
        <w:tabs>
          <w:tab w:val="clear" w:pos="1428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Реабилитация пациентов после протезирования клапанов сердца при приобретённых пороках. </w:t>
      </w:r>
    </w:p>
    <w:p w14:paraId="6A8A627A" w14:textId="77777777" w:rsidR="00F26968" w:rsidRPr="00CD3B11" w:rsidRDefault="00F26968" w:rsidP="00F26968">
      <w:pPr>
        <w:pStyle w:val="a5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F0DC28" w14:textId="7CDED1F0" w:rsidR="00F26968" w:rsidRPr="00CD3B11" w:rsidRDefault="00F26968" w:rsidP="00F26968">
      <w:pPr>
        <w:pStyle w:val="a5"/>
        <w:numPr>
          <w:ilvl w:val="0"/>
          <w:numId w:val="1"/>
        </w:numPr>
        <w:tabs>
          <w:tab w:val="clear" w:pos="1428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Реабилитация пациентов на различных этапах лечения при инфекционном эндокардите. Показания к операции. Этапы реабилитации после клапанного протезирования.</w:t>
      </w:r>
    </w:p>
    <w:p w14:paraId="083AC25A" w14:textId="77777777" w:rsidR="00F26968" w:rsidRPr="00CD3B11" w:rsidRDefault="00F26968" w:rsidP="00F26968">
      <w:pPr>
        <w:pStyle w:val="a5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3EA5AD" w14:textId="643B5906" w:rsidR="00F26968" w:rsidRPr="00CD3B11" w:rsidRDefault="00F26968" w:rsidP="00F26968">
      <w:pPr>
        <w:pStyle w:val="a5"/>
        <w:numPr>
          <w:ilvl w:val="0"/>
          <w:numId w:val="1"/>
        </w:numPr>
        <w:tabs>
          <w:tab w:val="clear" w:pos="1428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Аневризма аорты. Показания к оперативному лечению у разных групп пациентов. Реабилитация пациентов после оперативного лечения.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B66B36A" w14:textId="77777777" w:rsidR="00F26968" w:rsidRPr="00F26968" w:rsidRDefault="00F26968" w:rsidP="00F26968">
      <w:pPr>
        <w:pStyle w:val="a5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CA5A7A" w14:textId="03FC5B9F" w:rsidR="00F26968" w:rsidRPr="00F26968" w:rsidRDefault="00F26968" w:rsidP="00F26968">
      <w:pPr>
        <w:pStyle w:val="a8"/>
        <w:numPr>
          <w:ilvl w:val="0"/>
          <w:numId w:val="1"/>
        </w:numPr>
        <w:tabs>
          <w:tab w:val="clear" w:pos="1428"/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Комплекс реабилитационных мероприятий при свисающей стопе.</w:t>
      </w:r>
    </w:p>
    <w:p w14:paraId="2FFDC553" w14:textId="77777777" w:rsidR="00F26968" w:rsidRPr="00F26968" w:rsidRDefault="00F26968" w:rsidP="00F26968">
      <w:pPr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3587D42D" w14:textId="7B15A830" w:rsidR="00F26968" w:rsidRPr="00F26968" w:rsidRDefault="00F26968" w:rsidP="00F26968">
      <w:pPr>
        <w:pStyle w:val="a8"/>
        <w:numPr>
          <w:ilvl w:val="0"/>
          <w:numId w:val="1"/>
        </w:numPr>
        <w:tabs>
          <w:tab w:val="clear" w:pos="1428"/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Основные принципы проведения реабилитационных мероприятий при нарушениях зрения.</w:t>
      </w:r>
    </w:p>
    <w:p w14:paraId="36E37FB7" w14:textId="77777777" w:rsidR="00F26968" w:rsidRPr="00F26968" w:rsidRDefault="00F26968" w:rsidP="00F26968">
      <w:pPr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50A76041" w14:textId="77777777" w:rsidR="00F26968" w:rsidRPr="00F26968" w:rsidRDefault="00F26968" w:rsidP="00F26968">
      <w:pPr>
        <w:pStyle w:val="a8"/>
        <w:numPr>
          <w:ilvl w:val="0"/>
          <w:numId w:val="5"/>
        </w:numPr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Основные принципы, комплекс реабилитационных мероприятий у пациентов с нарушением речи.</w:t>
      </w:r>
    </w:p>
    <w:p w14:paraId="4024701C" w14:textId="77777777" w:rsidR="00F26968" w:rsidRPr="00F26968" w:rsidRDefault="00F26968" w:rsidP="00F26968">
      <w:pPr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6430637C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Средства и методы физической и реабилитационной медицины в индивидуальной программе медицинской реабилитации при атактических нарушениях. </w:t>
      </w:r>
    </w:p>
    <w:p w14:paraId="2F657A0B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307C459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Комплекс реабилитационных мероприятий при коррекции различных видов головокружения. </w:t>
      </w:r>
    </w:p>
    <w:p w14:paraId="3C0467B1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3AB4A58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Цели, сроки и основные направления 1 этапа реабилитации при инсульте. Роль врача ФРМ в первичной и вторичной профилактика инсульта. </w:t>
      </w:r>
    </w:p>
    <w:p w14:paraId="4D4FD7CD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48F969F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Программа медицинской реабилитации у пациентов с переломом трубчатых костей верхних конечностей на этапах медицинской реабилитации.</w:t>
      </w:r>
    </w:p>
    <w:p w14:paraId="43924E84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EDB086D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Программа медицинской реабилитации пациентов с переломом трубчатых костей нижних конечностей на этапах медицинской реабилитации.</w:t>
      </w:r>
    </w:p>
    <w:p w14:paraId="13DF1BB6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136CDFC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Реабилитационные техники у пациентов с различными видами вывихов суставов.</w:t>
      </w:r>
    </w:p>
    <w:p w14:paraId="5E893794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1260C7F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Реабилитационные техники у пациентов с различными видами растяжений связок суставов.</w:t>
      </w:r>
    </w:p>
    <w:p w14:paraId="3BBA34E9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18CA123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Реабилитационные техники у пациентов с различными видами ушибов структур опорно-двигательного аппарата.</w:t>
      </w:r>
    </w:p>
    <w:p w14:paraId="3B0EBB65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FE14DC5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Реабилитационные технологии для пациентов в </w:t>
      </w:r>
      <w:proofErr w:type="spellStart"/>
      <w:r w:rsidRPr="00F26968">
        <w:rPr>
          <w:rFonts w:ascii="Times New Roman" w:hAnsi="Times New Roman"/>
          <w:sz w:val="28"/>
          <w:szCs w:val="28"/>
        </w:rPr>
        <w:t>иммобилизационном</w:t>
      </w:r>
      <w:proofErr w:type="spellEnd"/>
      <w:r w:rsidRPr="00F26968">
        <w:rPr>
          <w:rFonts w:ascii="Times New Roman" w:hAnsi="Times New Roman"/>
          <w:sz w:val="28"/>
          <w:szCs w:val="28"/>
        </w:rPr>
        <w:t xml:space="preserve"> периоде травм конечностей.</w:t>
      </w:r>
    </w:p>
    <w:p w14:paraId="117162F9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5EEAD38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Реабилитационные технологии для пациентов в </w:t>
      </w:r>
      <w:proofErr w:type="spellStart"/>
      <w:r w:rsidRPr="00F26968">
        <w:rPr>
          <w:rFonts w:ascii="Times New Roman" w:hAnsi="Times New Roman"/>
          <w:sz w:val="28"/>
          <w:szCs w:val="28"/>
        </w:rPr>
        <w:t>постиммобилизационном</w:t>
      </w:r>
      <w:proofErr w:type="spellEnd"/>
      <w:r w:rsidRPr="00F26968">
        <w:rPr>
          <w:rFonts w:ascii="Times New Roman" w:hAnsi="Times New Roman"/>
          <w:sz w:val="28"/>
          <w:szCs w:val="28"/>
        </w:rPr>
        <w:t xml:space="preserve"> периоде травм конечностей.</w:t>
      </w:r>
    </w:p>
    <w:p w14:paraId="7078111C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9356239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Программа медицинской реабилитации для пациентов после оперативного лечения травм конечностей с использованием </w:t>
      </w:r>
      <w:proofErr w:type="spellStart"/>
      <w:r w:rsidRPr="00F26968">
        <w:rPr>
          <w:rFonts w:ascii="Times New Roman" w:hAnsi="Times New Roman"/>
          <w:sz w:val="28"/>
          <w:szCs w:val="28"/>
        </w:rPr>
        <w:t>металлоостеосинтеза</w:t>
      </w:r>
      <w:proofErr w:type="spellEnd"/>
      <w:r w:rsidRPr="00F26968">
        <w:rPr>
          <w:rFonts w:ascii="Times New Roman" w:hAnsi="Times New Roman"/>
          <w:sz w:val="28"/>
          <w:szCs w:val="28"/>
        </w:rPr>
        <w:t>.</w:t>
      </w:r>
    </w:p>
    <w:p w14:paraId="2005F2B6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4D441EC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Перечень реабилитационных мероприятий при ХОБЛ. Алгоритм применения реабилитационных программ при обострении, затихающем обострении и в периоде ремиссии на этапах стационара, поликлиники, санатория.</w:t>
      </w:r>
    </w:p>
    <w:p w14:paraId="2DF1AFB6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BEE9CB4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Особенности </w:t>
      </w:r>
      <w:proofErr w:type="spellStart"/>
      <w:r w:rsidRPr="00F26968">
        <w:rPr>
          <w:rFonts w:ascii="Times New Roman" w:hAnsi="Times New Roman"/>
          <w:sz w:val="28"/>
          <w:szCs w:val="28"/>
        </w:rPr>
        <w:t>постковидного</w:t>
      </w:r>
      <w:proofErr w:type="spellEnd"/>
      <w:r w:rsidRPr="00F26968">
        <w:rPr>
          <w:rFonts w:ascii="Times New Roman" w:hAnsi="Times New Roman"/>
          <w:sz w:val="28"/>
          <w:szCs w:val="28"/>
        </w:rPr>
        <w:t xml:space="preserve"> синдрома. Методы медицинской реабилитации на различных этапах восстановления.</w:t>
      </w:r>
    </w:p>
    <w:p w14:paraId="7BFE7915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C7816B5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Особенности и принципы построения реабилитационных программ при пневмониях. Последовательность применяемых методов на этапах стационара, поликлиники и санатория.</w:t>
      </w:r>
    </w:p>
    <w:p w14:paraId="560C162A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8BB1F34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Особенности и основные принципы построения реабилитационных программ при </w:t>
      </w:r>
      <w:proofErr w:type="spellStart"/>
      <w:r w:rsidRPr="00F26968">
        <w:rPr>
          <w:rFonts w:ascii="Times New Roman" w:hAnsi="Times New Roman"/>
          <w:sz w:val="28"/>
          <w:szCs w:val="28"/>
        </w:rPr>
        <w:t>гастроэзофагеальной</w:t>
      </w:r>
      <w:proofErr w:type="spellEnd"/>
      <w:r w:rsidRPr="00F269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6968">
        <w:rPr>
          <w:rFonts w:ascii="Times New Roman" w:hAnsi="Times New Roman"/>
          <w:sz w:val="28"/>
          <w:szCs w:val="28"/>
        </w:rPr>
        <w:t>рефлюксной</w:t>
      </w:r>
      <w:proofErr w:type="spellEnd"/>
      <w:r w:rsidRPr="00F26968">
        <w:rPr>
          <w:rFonts w:ascii="Times New Roman" w:hAnsi="Times New Roman"/>
          <w:sz w:val="28"/>
          <w:szCs w:val="28"/>
        </w:rPr>
        <w:t xml:space="preserve"> болезни. Объёмы реабилитационных мероприятий на различных этапах лечения.</w:t>
      </w:r>
    </w:p>
    <w:p w14:paraId="2DA8CE7B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A63BDA7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lastRenderedPageBreak/>
        <w:t>Особенности и основные принципы построения реабилитационных программ при язвенной болезни желудка и двенадцатиперстной кишки, гастрита.</w:t>
      </w:r>
    </w:p>
    <w:p w14:paraId="3F6FA588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92E2188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Особенности применения минеральных питьевых вод при заболеваниях желудочно-кишечного тракта.</w:t>
      </w:r>
    </w:p>
    <w:p w14:paraId="39C9310E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66BA6F9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Особенности и основные принципы построения реабилитационных программ при болезнях </w:t>
      </w:r>
      <w:proofErr w:type="spellStart"/>
      <w:r w:rsidRPr="00F26968">
        <w:rPr>
          <w:rFonts w:ascii="Times New Roman" w:hAnsi="Times New Roman"/>
          <w:sz w:val="28"/>
          <w:szCs w:val="28"/>
        </w:rPr>
        <w:t>панкреатогепатобилиарной</w:t>
      </w:r>
      <w:proofErr w:type="spellEnd"/>
      <w:r w:rsidRPr="00F26968">
        <w:rPr>
          <w:rFonts w:ascii="Times New Roman" w:hAnsi="Times New Roman"/>
          <w:sz w:val="28"/>
          <w:szCs w:val="28"/>
        </w:rPr>
        <w:t xml:space="preserve"> области. Объём реабилитационных мероприятий на различных этапах лечения пациентов.</w:t>
      </w:r>
    </w:p>
    <w:p w14:paraId="1AF183D6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E5B7971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Особенности и основные принципы построения реабилитационных программ у пациентов с сахарным диабетом, метаболическим синдромом, гипотиреозом на различных этапах реабилитации.</w:t>
      </w:r>
    </w:p>
    <w:p w14:paraId="564EAF94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3B29E34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Особенности реабилитационных программ при урологических заболеваниях. Последовательность применения реабилитационных мероприятий при мочекаменной болезни, пиелонефрите, цистите, простатите.</w:t>
      </w:r>
    </w:p>
    <w:p w14:paraId="166BF7C7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70D3A53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Реабилитация у пациентов с заболеваниями ЛОР-органов. Особенности и последовательность реабилитационных программ при остром и хроническом рините, синусите, отите, отосклерозе, тонзиллите, </w:t>
      </w:r>
      <w:proofErr w:type="spellStart"/>
      <w:r w:rsidRPr="00F26968">
        <w:rPr>
          <w:rFonts w:ascii="Times New Roman" w:hAnsi="Times New Roman"/>
          <w:sz w:val="28"/>
          <w:szCs w:val="28"/>
        </w:rPr>
        <w:t>ларинго</w:t>
      </w:r>
      <w:proofErr w:type="spellEnd"/>
      <w:r w:rsidRPr="00F26968">
        <w:rPr>
          <w:rFonts w:ascii="Times New Roman" w:hAnsi="Times New Roman"/>
          <w:sz w:val="28"/>
          <w:szCs w:val="28"/>
        </w:rPr>
        <w:t>-фарингите.</w:t>
      </w:r>
    </w:p>
    <w:p w14:paraId="6183625C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86145F5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Комплексная гериатрическая оценка как дополнительное звено при определении реабилитационного потенциала у пациентов пожилого и старческого возраста.</w:t>
      </w:r>
    </w:p>
    <w:p w14:paraId="16C57603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04D18CC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Алгоритм применения реабилитационных программ у пациентов пожилого и старческого возраста при гериатрических синдромах падений и переломов, старческой астении, недержания мочи.</w:t>
      </w:r>
    </w:p>
    <w:p w14:paraId="18BD1D6F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A1EDE34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Особенности лечебной физкультуры и массажа в гериатрии. Методики ЛФК (пассивные и активные приёмы), йога, ци-гун, тай-</w:t>
      </w:r>
      <w:proofErr w:type="spellStart"/>
      <w:r w:rsidRPr="00F26968">
        <w:rPr>
          <w:rFonts w:ascii="Times New Roman" w:hAnsi="Times New Roman"/>
          <w:sz w:val="28"/>
          <w:szCs w:val="28"/>
        </w:rPr>
        <w:t>чи</w:t>
      </w:r>
      <w:proofErr w:type="spellEnd"/>
      <w:r w:rsidRPr="00F26968">
        <w:rPr>
          <w:rFonts w:ascii="Times New Roman" w:hAnsi="Times New Roman"/>
          <w:sz w:val="28"/>
          <w:szCs w:val="28"/>
        </w:rPr>
        <w:t>.</w:t>
      </w:r>
    </w:p>
    <w:p w14:paraId="7D3F312D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C4E85B4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Особенности применения физических методов лечения у лиц пожилого и старческого возраста. </w:t>
      </w:r>
    </w:p>
    <w:p w14:paraId="6B6C3C0E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248D40E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Основные принципы построения реабилитационных программ и методы проведения у пациентов пожилого и старческого возраста с патологией костно-мышечно-суставной патологии на различных этапах лечения.</w:t>
      </w:r>
    </w:p>
    <w:p w14:paraId="2EFBF760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34DF2FF" w14:textId="77777777" w:rsidR="00F26968" w:rsidRPr="00F26968" w:rsidRDefault="00F26968" w:rsidP="00F26968">
      <w:pPr>
        <w:pStyle w:val="ListParagraph"/>
        <w:numPr>
          <w:ilvl w:val="0"/>
          <w:numId w:val="5"/>
        </w:numPr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lastRenderedPageBreak/>
        <w:t>Алгоритм применения реабилитационных мероприятий у больных пожилого и старческого возраста в пульмонологии на различных этапах лечения.</w:t>
      </w:r>
    </w:p>
    <w:p w14:paraId="306FE14D" w14:textId="77777777" w:rsidR="00F26968" w:rsidRPr="00F26968" w:rsidRDefault="00F26968" w:rsidP="00F2696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3D88042" w14:textId="77777777" w:rsidR="00F26968" w:rsidRPr="00F26968" w:rsidRDefault="00F26968" w:rsidP="00F26968">
      <w:pPr>
        <w:pStyle w:val="a8"/>
        <w:numPr>
          <w:ilvl w:val="0"/>
          <w:numId w:val="5"/>
        </w:numPr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Детский церебральный паралич у детей. Реабилитационный маршрут и цели реабилитации ребёнка с ДЦП. </w:t>
      </w:r>
    </w:p>
    <w:p w14:paraId="43BD1761" w14:textId="77777777" w:rsidR="00F26968" w:rsidRPr="00F26968" w:rsidRDefault="00F26968" w:rsidP="00F26968">
      <w:pPr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0D18785D" w14:textId="77777777" w:rsidR="00F26968" w:rsidRPr="00F26968" w:rsidRDefault="00F26968" w:rsidP="00F26968">
      <w:pPr>
        <w:pStyle w:val="a8"/>
        <w:numPr>
          <w:ilvl w:val="0"/>
          <w:numId w:val="5"/>
        </w:numPr>
        <w:tabs>
          <w:tab w:val="num" w:pos="1418"/>
        </w:tabs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eastAsia="SimSun" w:hAnsi="Times New Roman"/>
          <w:sz w:val="28"/>
          <w:szCs w:val="28"/>
        </w:rPr>
      </w:pPr>
      <w:r w:rsidRPr="00F26968">
        <w:rPr>
          <w:rFonts w:ascii="Times New Roman" w:eastAsia="SimSun" w:hAnsi="Times New Roman"/>
          <w:sz w:val="28"/>
          <w:szCs w:val="28"/>
        </w:rPr>
        <w:t>Комплекс реабилитационных мероприятий при злокачественном новообразовании молочной железы.</w:t>
      </w:r>
    </w:p>
    <w:p w14:paraId="7ECE3C4E" w14:textId="77777777" w:rsidR="00F26968" w:rsidRPr="00F26968" w:rsidRDefault="00F26968" w:rsidP="00F26968">
      <w:pPr>
        <w:tabs>
          <w:tab w:val="num" w:pos="1418"/>
        </w:tabs>
        <w:ind w:firstLine="709"/>
        <w:jc w:val="both"/>
        <w:rPr>
          <w:rFonts w:eastAsia="SimSun"/>
          <w:sz w:val="28"/>
          <w:szCs w:val="28"/>
        </w:rPr>
      </w:pPr>
    </w:p>
    <w:p w14:paraId="48EC8933" w14:textId="77777777" w:rsidR="00F26968" w:rsidRPr="00F26968" w:rsidRDefault="00F26968" w:rsidP="00F26968">
      <w:pPr>
        <w:pStyle w:val="a8"/>
        <w:numPr>
          <w:ilvl w:val="0"/>
          <w:numId w:val="5"/>
        </w:numPr>
        <w:tabs>
          <w:tab w:val="num" w:pos="1418"/>
        </w:tabs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eastAsia="SimSun" w:hAnsi="Times New Roman"/>
          <w:sz w:val="28"/>
          <w:szCs w:val="28"/>
        </w:rPr>
      </w:pPr>
      <w:r w:rsidRPr="00F26968">
        <w:rPr>
          <w:rFonts w:ascii="Times New Roman" w:eastAsia="SimSun" w:hAnsi="Times New Roman"/>
          <w:sz w:val="28"/>
          <w:szCs w:val="28"/>
        </w:rPr>
        <w:t>Комплекс реабилитационных мероприятий при злокачественных новообразованиях верхних мочевых путей (злокачественных новообразованиях почки, лоханки почки, мочеточника).</w:t>
      </w:r>
    </w:p>
    <w:p w14:paraId="355855F3" w14:textId="77777777" w:rsidR="00F26968" w:rsidRPr="00F26968" w:rsidRDefault="00F26968" w:rsidP="00F26968">
      <w:pPr>
        <w:tabs>
          <w:tab w:val="num" w:pos="1418"/>
        </w:tabs>
        <w:ind w:firstLine="709"/>
        <w:jc w:val="both"/>
        <w:rPr>
          <w:rFonts w:eastAsia="SimSun"/>
          <w:sz w:val="28"/>
          <w:szCs w:val="28"/>
        </w:rPr>
      </w:pPr>
    </w:p>
    <w:p w14:paraId="18E61EC0" w14:textId="77777777" w:rsidR="00F26968" w:rsidRPr="00F26968" w:rsidRDefault="00F26968" w:rsidP="00F26968">
      <w:pPr>
        <w:pStyle w:val="a8"/>
        <w:numPr>
          <w:ilvl w:val="0"/>
          <w:numId w:val="5"/>
        </w:numPr>
        <w:tabs>
          <w:tab w:val="num" w:pos="1418"/>
        </w:tabs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eastAsia="SimSun" w:hAnsi="Times New Roman"/>
          <w:sz w:val="28"/>
          <w:szCs w:val="28"/>
        </w:rPr>
      </w:pPr>
      <w:r w:rsidRPr="00F26968">
        <w:rPr>
          <w:rFonts w:ascii="Times New Roman" w:eastAsia="SimSun" w:hAnsi="Times New Roman"/>
          <w:sz w:val="28"/>
          <w:szCs w:val="28"/>
        </w:rPr>
        <w:t>Комплекс реабилитационных мероприятий при злокачественных новообразованиях прямой кишки.</w:t>
      </w:r>
    </w:p>
    <w:p w14:paraId="4F366C90" w14:textId="77777777" w:rsidR="00F26968" w:rsidRPr="00F26968" w:rsidRDefault="00F26968" w:rsidP="00F26968">
      <w:pPr>
        <w:tabs>
          <w:tab w:val="num" w:pos="1418"/>
        </w:tabs>
        <w:ind w:firstLine="709"/>
        <w:jc w:val="both"/>
        <w:rPr>
          <w:rFonts w:eastAsia="SimSun"/>
          <w:sz w:val="28"/>
          <w:szCs w:val="28"/>
        </w:rPr>
      </w:pPr>
    </w:p>
    <w:p w14:paraId="070EC3F4" w14:textId="3228CA49" w:rsidR="00F26968" w:rsidRPr="00F26968" w:rsidRDefault="00F26968" w:rsidP="00F26968">
      <w:pPr>
        <w:pStyle w:val="a8"/>
        <w:numPr>
          <w:ilvl w:val="0"/>
          <w:numId w:val="5"/>
        </w:numPr>
        <w:tabs>
          <w:tab w:val="num" w:pos="1418"/>
        </w:tabs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eastAsia="SimSun" w:hAnsi="Times New Roman"/>
          <w:sz w:val="28"/>
          <w:szCs w:val="28"/>
        </w:rPr>
      </w:pPr>
      <w:r w:rsidRPr="00F26968">
        <w:rPr>
          <w:rFonts w:ascii="Times New Roman" w:eastAsia="SimSun" w:hAnsi="Times New Roman"/>
          <w:sz w:val="28"/>
          <w:szCs w:val="28"/>
        </w:rPr>
        <w:t>Комплекс реабилитационных мероприятий при злокачественном новообразовании желудка.</w:t>
      </w:r>
    </w:p>
    <w:p w14:paraId="5C802BE6" w14:textId="77777777" w:rsidR="00F26968" w:rsidRPr="00F26968" w:rsidRDefault="00F26968" w:rsidP="00F26968">
      <w:pPr>
        <w:tabs>
          <w:tab w:val="num" w:pos="1418"/>
        </w:tabs>
        <w:ind w:firstLine="709"/>
        <w:jc w:val="both"/>
        <w:rPr>
          <w:rFonts w:eastAsia="SimSun"/>
          <w:color w:val="FF0000"/>
          <w:sz w:val="28"/>
          <w:szCs w:val="28"/>
        </w:rPr>
      </w:pPr>
      <w:bookmarkStart w:id="1" w:name="_Hlk119929234"/>
    </w:p>
    <w:bookmarkEnd w:id="1"/>
    <w:p w14:paraId="5E5D609B" w14:textId="77777777" w:rsidR="00F26968" w:rsidRPr="00F26968" w:rsidRDefault="00F26968" w:rsidP="00F26968">
      <w:pPr>
        <w:pStyle w:val="a8"/>
        <w:numPr>
          <w:ilvl w:val="0"/>
          <w:numId w:val="5"/>
        </w:numPr>
        <w:tabs>
          <w:tab w:val="num" w:pos="1418"/>
        </w:tabs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eastAsia="SimSun" w:hAnsi="Times New Roman"/>
          <w:sz w:val="28"/>
          <w:szCs w:val="28"/>
        </w:rPr>
      </w:pPr>
      <w:r w:rsidRPr="00F26968">
        <w:rPr>
          <w:rFonts w:ascii="Times New Roman" w:eastAsia="SimSun" w:hAnsi="Times New Roman"/>
          <w:sz w:val="28"/>
          <w:szCs w:val="28"/>
        </w:rPr>
        <w:t>Комплекс реабилитационных мероприятий при злокачественном новообразовании предстательной железы.</w:t>
      </w:r>
    </w:p>
    <w:p w14:paraId="3F4FF6D8" w14:textId="77777777" w:rsidR="00F26968" w:rsidRPr="00F26968" w:rsidRDefault="00F26968" w:rsidP="00F26968">
      <w:pPr>
        <w:tabs>
          <w:tab w:val="num" w:pos="1418"/>
        </w:tabs>
        <w:ind w:firstLine="709"/>
        <w:jc w:val="both"/>
        <w:rPr>
          <w:rFonts w:eastAsia="SimSun"/>
          <w:sz w:val="28"/>
          <w:szCs w:val="28"/>
        </w:rPr>
      </w:pPr>
    </w:p>
    <w:p w14:paraId="79BDA2D1" w14:textId="77777777" w:rsidR="00F26968" w:rsidRPr="00F26968" w:rsidRDefault="00F26968" w:rsidP="00F26968">
      <w:pPr>
        <w:pStyle w:val="a7"/>
        <w:numPr>
          <w:ilvl w:val="0"/>
          <w:numId w:val="5"/>
        </w:numPr>
        <w:shd w:val="clear" w:color="auto" w:fill="FFFFFF"/>
        <w:tabs>
          <w:tab w:val="num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26968">
        <w:rPr>
          <w:sz w:val="28"/>
          <w:szCs w:val="28"/>
        </w:rPr>
        <w:t xml:space="preserve">Цели и задачи </w:t>
      </w:r>
      <w:proofErr w:type="spellStart"/>
      <w:r w:rsidRPr="00F26968">
        <w:rPr>
          <w:sz w:val="28"/>
          <w:szCs w:val="28"/>
        </w:rPr>
        <w:t>эрготерапии</w:t>
      </w:r>
      <w:proofErr w:type="spellEnd"/>
      <w:r w:rsidRPr="00F26968">
        <w:rPr>
          <w:sz w:val="28"/>
          <w:szCs w:val="28"/>
        </w:rPr>
        <w:t xml:space="preserve"> при реабилитации пациентов.</w:t>
      </w:r>
    </w:p>
    <w:p w14:paraId="7B1C30C5" w14:textId="77777777" w:rsidR="00F26968" w:rsidRPr="00F26968" w:rsidRDefault="00F26968" w:rsidP="00F26968">
      <w:pPr>
        <w:pStyle w:val="a7"/>
        <w:shd w:val="clear" w:color="auto" w:fill="FFFFFF"/>
        <w:tabs>
          <w:tab w:val="num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387F7B9" w14:textId="77777777" w:rsidR="00F26968" w:rsidRPr="00F26968" w:rsidRDefault="00F26968" w:rsidP="00F26968">
      <w:pPr>
        <w:pStyle w:val="a7"/>
        <w:numPr>
          <w:ilvl w:val="0"/>
          <w:numId w:val="5"/>
        </w:numPr>
        <w:shd w:val="clear" w:color="auto" w:fill="FFFFFF"/>
        <w:tabs>
          <w:tab w:val="num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F26968">
        <w:rPr>
          <w:sz w:val="28"/>
          <w:szCs w:val="28"/>
        </w:rPr>
        <w:t>Эрготерапевт</w:t>
      </w:r>
      <w:proofErr w:type="spellEnd"/>
      <w:r w:rsidRPr="00F26968">
        <w:rPr>
          <w:sz w:val="28"/>
          <w:szCs w:val="28"/>
        </w:rPr>
        <w:t>, его функции, задачи, цели, содействие другим специалистам и помощь родственникам.</w:t>
      </w:r>
    </w:p>
    <w:p w14:paraId="123714F4" w14:textId="77777777" w:rsidR="00F26968" w:rsidRPr="00F26968" w:rsidRDefault="00F26968" w:rsidP="00F26968">
      <w:pPr>
        <w:pStyle w:val="a7"/>
        <w:shd w:val="clear" w:color="auto" w:fill="FFFFFF"/>
        <w:tabs>
          <w:tab w:val="num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62B9693" w14:textId="77777777" w:rsidR="00F26968" w:rsidRPr="00F26968" w:rsidRDefault="00F26968" w:rsidP="00F26968">
      <w:pPr>
        <w:pStyle w:val="a7"/>
        <w:numPr>
          <w:ilvl w:val="0"/>
          <w:numId w:val="5"/>
        </w:numPr>
        <w:shd w:val="clear" w:color="auto" w:fill="FFFFFF"/>
        <w:tabs>
          <w:tab w:val="num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26968">
        <w:rPr>
          <w:sz w:val="28"/>
          <w:szCs w:val="28"/>
        </w:rPr>
        <w:t xml:space="preserve">Роль мотивации и </w:t>
      </w:r>
      <w:proofErr w:type="spellStart"/>
      <w:r w:rsidRPr="00F26968">
        <w:rPr>
          <w:sz w:val="28"/>
          <w:szCs w:val="28"/>
        </w:rPr>
        <w:t>дизадаптации</w:t>
      </w:r>
      <w:proofErr w:type="spellEnd"/>
      <w:r w:rsidRPr="00F26968">
        <w:rPr>
          <w:sz w:val="28"/>
          <w:szCs w:val="28"/>
        </w:rPr>
        <w:t xml:space="preserve"> в реабилитации – </w:t>
      </w:r>
      <w:proofErr w:type="spellStart"/>
      <w:r w:rsidRPr="00F26968">
        <w:rPr>
          <w:sz w:val="28"/>
          <w:szCs w:val="28"/>
        </w:rPr>
        <w:t>эрготерапии</w:t>
      </w:r>
      <w:proofErr w:type="spellEnd"/>
      <w:r w:rsidRPr="00F26968">
        <w:rPr>
          <w:sz w:val="28"/>
          <w:szCs w:val="28"/>
        </w:rPr>
        <w:t>.</w:t>
      </w:r>
    </w:p>
    <w:p w14:paraId="313C7F9D" w14:textId="77777777" w:rsidR="00F26968" w:rsidRPr="00F26968" w:rsidRDefault="00F26968" w:rsidP="00F26968">
      <w:pPr>
        <w:pStyle w:val="a7"/>
        <w:shd w:val="clear" w:color="auto" w:fill="FFFFFF"/>
        <w:tabs>
          <w:tab w:val="num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4EF7FBC" w14:textId="77777777" w:rsidR="00F26968" w:rsidRPr="00F26968" w:rsidRDefault="00F26968" w:rsidP="00F26968">
      <w:pPr>
        <w:pStyle w:val="a7"/>
        <w:numPr>
          <w:ilvl w:val="0"/>
          <w:numId w:val="5"/>
        </w:numPr>
        <w:shd w:val="clear" w:color="auto" w:fill="FFFFFF"/>
        <w:tabs>
          <w:tab w:val="num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26968">
        <w:rPr>
          <w:sz w:val="28"/>
          <w:szCs w:val="28"/>
        </w:rPr>
        <w:t>Задачи и актуальные проблемы логопеда при реабилитации в остром периоде.</w:t>
      </w:r>
    </w:p>
    <w:p w14:paraId="63042D8E" w14:textId="77777777" w:rsidR="00F26968" w:rsidRPr="00F26968" w:rsidRDefault="00F26968" w:rsidP="00F26968">
      <w:pPr>
        <w:pStyle w:val="a7"/>
        <w:shd w:val="clear" w:color="auto" w:fill="FFFFFF"/>
        <w:tabs>
          <w:tab w:val="num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2548DC2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Принципы и методы коррекционного логопедического воздействия при речевых нарушениях после перенесённого ОНМК.</w:t>
      </w:r>
    </w:p>
    <w:p w14:paraId="70CF17E7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53D4DD3F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Методика проведения артикуляционной гимнастики при реабилитации после перенесённого ОНМК.</w:t>
      </w:r>
    </w:p>
    <w:p w14:paraId="28389C1F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1ECA09C3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Показания и методика выполнения логопедического массажа при речевых нарушениях после перенесённого ОНМК.</w:t>
      </w:r>
    </w:p>
    <w:p w14:paraId="47E52FAB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3E6284F1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lastRenderedPageBreak/>
        <w:t>Задачи и методы реабилитационной работы клинического психолога в стационаре.</w:t>
      </w:r>
    </w:p>
    <w:p w14:paraId="6492F8E0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756295B8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Роль нейропсихолога в сопровождении и реабилитации пациентов при локальных поражениях головного мозга.</w:t>
      </w:r>
    </w:p>
    <w:p w14:paraId="6216A6B5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1A065921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Психологические реакции пациентов на болезнь (внутренняя картина болезни).</w:t>
      </w:r>
    </w:p>
    <w:p w14:paraId="009605A2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1662C5A3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Организация и основные принципы психологического воздействия в клинике.</w:t>
      </w:r>
    </w:p>
    <w:p w14:paraId="6644B104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7447D1A3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Основные принципы </w:t>
      </w:r>
      <w:proofErr w:type="spellStart"/>
      <w:r w:rsidRPr="00F26968">
        <w:rPr>
          <w:rFonts w:ascii="Times New Roman" w:hAnsi="Times New Roman"/>
          <w:sz w:val="28"/>
          <w:szCs w:val="28"/>
        </w:rPr>
        <w:t>нейрокоррекции</w:t>
      </w:r>
      <w:proofErr w:type="spellEnd"/>
      <w:r w:rsidRPr="00F26968">
        <w:rPr>
          <w:rFonts w:ascii="Times New Roman" w:hAnsi="Times New Roman"/>
          <w:sz w:val="28"/>
          <w:szCs w:val="28"/>
        </w:rPr>
        <w:t xml:space="preserve"> пациентов с речевыми нарушениями в реабилитационном центре.</w:t>
      </w:r>
    </w:p>
    <w:p w14:paraId="02424105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42C51862" w14:textId="77777777" w:rsidR="00F26968" w:rsidRPr="00F26968" w:rsidRDefault="00F26968" w:rsidP="00F26968">
      <w:pPr>
        <w:pStyle w:val="a8"/>
        <w:numPr>
          <w:ilvl w:val="0"/>
          <w:numId w:val="5"/>
        </w:numPr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 xml:space="preserve">Аэрозоль, </w:t>
      </w:r>
      <w:proofErr w:type="spellStart"/>
      <w:r w:rsidRPr="00F26968">
        <w:rPr>
          <w:rFonts w:ascii="Times New Roman" w:hAnsi="Times New Roman"/>
          <w:sz w:val="28"/>
          <w:szCs w:val="28"/>
        </w:rPr>
        <w:t>электроаэрозоль</w:t>
      </w:r>
      <w:proofErr w:type="spellEnd"/>
      <w:r w:rsidRPr="00F26968">
        <w:rPr>
          <w:rFonts w:ascii="Times New Roman" w:hAnsi="Times New Roman"/>
          <w:sz w:val="28"/>
          <w:szCs w:val="28"/>
        </w:rPr>
        <w:t>, аэроионизация. Механизм лечебного действия. Показания и противопоказания.</w:t>
      </w:r>
    </w:p>
    <w:p w14:paraId="1E4550F5" w14:textId="77777777" w:rsidR="00F26968" w:rsidRPr="00F26968" w:rsidRDefault="00F26968" w:rsidP="00F26968">
      <w:pPr>
        <w:pStyle w:val="a8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DF0A137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Электролечение, механизм действия. Методики.</w:t>
      </w:r>
    </w:p>
    <w:p w14:paraId="036586BD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68EEA646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Лазеротерапия. Механизм действия. Методики.</w:t>
      </w:r>
    </w:p>
    <w:p w14:paraId="266DAC50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32E6936E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Электролечение. Постоянный непрерывный ток.</w:t>
      </w:r>
    </w:p>
    <w:p w14:paraId="52B2A652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2AA37CF2" w14:textId="77777777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Электролечение. Импульсные токи.</w:t>
      </w:r>
    </w:p>
    <w:p w14:paraId="5CFD0BA1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08716720" w14:textId="5F22B2DC" w:rsid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Электролечение. Переменные токи, электрические, электромагнитные и магнитные поля, высокая, ультравысокая и сверхвысокая частота (ВЧ, УВЧ, СВЧ).</w:t>
      </w:r>
    </w:p>
    <w:p w14:paraId="5134898C" w14:textId="77777777" w:rsidR="00F26968" w:rsidRPr="00F26968" w:rsidRDefault="00F26968" w:rsidP="00F2696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3AB31A4A" w14:textId="039B6210" w:rsidR="00F26968" w:rsidRPr="00F26968" w:rsidRDefault="00F26968" w:rsidP="00F26968">
      <w:pPr>
        <w:pStyle w:val="a8"/>
        <w:numPr>
          <w:ilvl w:val="0"/>
          <w:numId w:val="5"/>
        </w:numPr>
        <w:shd w:val="clear" w:color="auto" w:fill="FFFFFF"/>
        <w:tabs>
          <w:tab w:val="num" w:pos="1418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6968">
        <w:rPr>
          <w:rFonts w:ascii="Times New Roman" w:hAnsi="Times New Roman"/>
          <w:sz w:val="28"/>
          <w:szCs w:val="28"/>
        </w:rPr>
        <w:t>Особенности использования методов физиотерапии в педиатрической практике.</w:t>
      </w:r>
    </w:p>
    <w:p w14:paraId="50D3F30C" w14:textId="77777777" w:rsidR="001147E0" w:rsidRPr="00F26968" w:rsidRDefault="001147E0" w:rsidP="00F26968">
      <w:pPr>
        <w:tabs>
          <w:tab w:val="num" w:pos="1418"/>
        </w:tabs>
        <w:ind w:firstLine="709"/>
        <w:jc w:val="both"/>
      </w:pPr>
    </w:p>
    <w:sectPr w:rsidR="001147E0" w:rsidRPr="00F26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54B"/>
    <w:multiLevelType w:val="hybridMultilevel"/>
    <w:tmpl w:val="244A876C"/>
    <w:lvl w:ilvl="0" w:tplc="59E4F51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AA6EBF32">
      <w:start w:val="54"/>
      <w:numFmt w:val="decimal"/>
      <w:lvlText w:val="%2."/>
      <w:lvlJc w:val="left"/>
      <w:pPr>
        <w:tabs>
          <w:tab w:val="num" w:pos="3913"/>
        </w:tabs>
        <w:ind w:left="3913" w:hanging="212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45C43AA9"/>
    <w:multiLevelType w:val="hybridMultilevel"/>
    <w:tmpl w:val="CB004AAA"/>
    <w:lvl w:ilvl="0" w:tplc="462A26A8">
      <w:start w:val="83"/>
      <w:numFmt w:val="decimal"/>
      <w:lvlText w:val="%1."/>
      <w:lvlJc w:val="left"/>
      <w:pPr>
        <w:tabs>
          <w:tab w:val="num" w:pos="2125"/>
        </w:tabs>
        <w:ind w:left="2125" w:hanging="2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B80B4C"/>
    <w:multiLevelType w:val="hybridMultilevel"/>
    <w:tmpl w:val="9C5E595C"/>
    <w:lvl w:ilvl="0" w:tplc="BE0EA65E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B74C9"/>
    <w:multiLevelType w:val="hybridMultilevel"/>
    <w:tmpl w:val="8CC00216"/>
    <w:lvl w:ilvl="0" w:tplc="0E60E366">
      <w:start w:val="78"/>
      <w:numFmt w:val="decimal"/>
      <w:lvlText w:val="%1."/>
      <w:lvlJc w:val="left"/>
      <w:pPr>
        <w:tabs>
          <w:tab w:val="num" w:pos="1777"/>
        </w:tabs>
        <w:ind w:left="1777" w:hanging="1777"/>
      </w:pPr>
      <w:rPr>
        <w:rFonts w:hint="default"/>
      </w:rPr>
    </w:lvl>
    <w:lvl w:ilvl="1" w:tplc="11A8C598">
      <w:start w:val="83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787C0CB0"/>
    <w:multiLevelType w:val="hybridMultilevel"/>
    <w:tmpl w:val="BC8CC032"/>
    <w:lvl w:ilvl="0" w:tplc="AA6EBF32">
      <w:start w:val="53"/>
      <w:numFmt w:val="decimal"/>
      <w:lvlText w:val="%1."/>
      <w:lvlJc w:val="left"/>
      <w:pPr>
        <w:tabs>
          <w:tab w:val="num" w:pos="2125"/>
        </w:tabs>
        <w:ind w:left="2125" w:hanging="2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913200129">
    <w:abstractNumId w:val="0"/>
  </w:num>
  <w:num w:numId="2" w16cid:durableId="1676228832">
    <w:abstractNumId w:val="4"/>
  </w:num>
  <w:num w:numId="3" w16cid:durableId="434524501">
    <w:abstractNumId w:val="3"/>
  </w:num>
  <w:num w:numId="4" w16cid:durableId="1921715576">
    <w:abstractNumId w:val="1"/>
  </w:num>
  <w:num w:numId="5" w16cid:durableId="2048750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968"/>
    <w:rsid w:val="001147E0"/>
    <w:rsid w:val="00A0667D"/>
    <w:rsid w:val="00F2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27A0"/>
  <w15:chartTrackingRefBased/>
  <w15:docId w15:val="{67D03A64-7218-4C7E-BAE9-40811461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F2696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3">
    <w:name w:val="Мой стиль главный"/>
    <w:basedOn w:val="a"/>
    <w:link w:val="a4"/>
    <w:rsid w:val="00F26968"/>
    <w:pPr>
      <w:ind w:firstLine="709"/>
      <w:jc w:val="both"/>
    </w:pPr>
    <w:rPr>
      <w:sz w:val="28"/>
      <w:szCs w:val="22"/>
      <w:lang w:eastAsia="en-US"/>
    </w:rPr>
  </w:style>
  <w:style w:type="character" w:customStyle="1" w:styleId="a4">
    <w:name w:val="Мой стиль главный Знак"/>
    <w:link w:val="a3"/>
    <w:locked/>
    <w:rsid w:val="00F26968"/>
    <w:rPr>
      <w:rFonts w:ascii="Times New Roman" w:eastAsia="Times New Roman" w:hAnsi="Times New Roman" w:cs="Times New Roman"/>
      <w:sz w:val="28"/>
    </w:rPr>
  </w:style>
  <w:style w:type="paragraph" w:styleId="a5">
    <w:name w:val="Plain Text"/>
    <w:basedOn w:val="a"/>
    <w:link w:val="a6"/>
    <w:rsid w:val="00F26968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F26968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Normal (Web)"/>
    <w:basedOn w:val="a"/>
    <w:unhideWhenUsed/>
    <w:rsid w:val="00F26968"/>
    <w:pPr>
      <w:spacing w:before="100" w:beforeAutospacing="1" w:after="100" w:afterAutospacing="1"/>
    </w:pPr>
  </w:style>
  <w:style w:type="paragraph" w:styleId="a8">
    <w:name w:val="List Paragraph"/>
    <w:basedOn w:val="a"/>
    <w:qFormat/>
    <w:rsid w:val="00F269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Strong"/>
    <w:qFormat/>
    <w:rsid w:val="00F26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5967</dc:creator>
  <cp:keywords/>
  <dc:description/>
  <cp:lastModifiedBy>5967</cp:lastModifiedBy>
  <cp:revision>1</cp:revision>
  <dcterms:created xsi:type="dcterms:W3CDTF">2022-11-21T10:27:00Z</dcterms:created>
  <dcterms:modified xsi:type="dcterms:W3CDTF">2022-11-21T10:47:00Z</dcterms:modified>
</cp:coreProperties>
</file>