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721" w:rsidRPr="007C2721" w:rsidRDefault="007C2721" w:rsidP="007C27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721">
        <w:rPr>
          <w:rFonts w:ascii="Times New Roman" w:hAnsi="Times New Roman" w:cs="Times New Roman"/>
          <w:b/>
          <w:sz w:val="28"/>
          <w:szCs w:val="28"/>
        </w:rPr>
        <w:t>Темы лекций 3 курс 5 семестр (осенний семестр):</w:t>
      </w:r>
    </w:p>
    <w:p w:rsidR="007C2721" w:rsidRPr="007C2721" w:rsidRDefault="007C2721" w:rsidP="007C2721">
      <w:pPr>
        <w:rPr>
          <w:rFonts w:ascii="Times New Roman" w:hAnsi="Times New Roman" w:cs="Times New Roman"/>
          <w:sz w:val="28"/>
          <w:szCs w:val="28"/>
        </w:rPr>
      </w:pPr>
    </w:p>
    <w:p w:rsidR="007C2721" w:rsidRDefault="007C2721" w:rsidP="007C27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2721">
        <w:rPr>
          <w:rFonts w:ascii="Times New Roman" w:hAnsi="Times New Roman" w:cs="Times New Roman"/>
          <w:sz w:val="28"/>
          <w:szCs w:val="28"/>
        </w:rPr>
        <w:t>Понятие о кариесе. Этиология, патогенез кариеса зубов. Теории происхождения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2721" w:rsidRDefault="007C2721" w:rsidP="007C27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2721">
        <w:rPr>
          <w:rFonts w:ascii="Times New Roman" w:hAnsi="Times New Roman" w:cs="Times New Roman"/>
          <w:sz w:val="28"/>
          <w:szCs w:val="28"/>
        </w:rPr>
        <w:t>Классификация кариеса. Показатели интенсивности и распространенности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721">
        <w:rPr>
          <w:rFonts w:ascii="Times New Roman" w:hAnsi="Times New Roman" w:cs="Times New Roman"/>
          <w:sz w:val="28"/>
          <w:szCs w:val="28"/>
        </w:rPr>
        <w:t>кариеса. География кариеса.</w:t>
      </w:r>
    </w:p>
    <w:p w:rsidR="007C2721" w:rsidRDefault="007C2721" w:rsidP="007C27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2721">
        <w:rPr>
          <w:rFonts w:ascii="Times New Roman" w:hAnsi="Times New Roman" w:cs="Times New Roman"/>
          <w:sz w:val="28"/>
          <w:szCs w:val="28"/>
        </w:rPr>
        <w:t>Методы диагностики кариеса зубов.</w:t>
      </w:r>
    </w:p>
    <w:p w:rsidR="007C2721" w:rsidRDefault="007C2721" w:rsidP="007C27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2721">
        <w:rPr>
          <w:rFonts w:ascii="Times New Roman" w:hAnsi="Times New Roman" w:cs="Times New Roman"/>
          <w:sz w:val="28"/>
          <w:szCs w:val="28"/>
        </w:rPr>
        <w:t>Клиника, диагностика, дифференциальная диагностика кариеса эмали в стадии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721">
        <w:rPr>
          <w:rFonts w:ascii="Times New Roman" w:hAnsi="Times New Roman" w:cs="Times New Roman"/>
          <w:sz w:val="28"/>
          <w:szCs w:val="28"/>
        </w:rPr>
        <w:t>пятна и поверхностного кариеса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2721" w:rsidRDefault="007C2721" w:rsidP="007C27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2721">
        <w:rPr>
          <w:rFonts w:ascii="Times New Roman" w:hAnsi="Times New Roman" w:cs="Times New Roman"/>
          <w:sz w:val="28"/>
          <w:szCs w:val="28"/>
        </w:rPr>
        <w:t>Клиника, диагностика, дифференциальн</w:t>
      </w:r>
      <w:r>
        <w:rPr>
          <w:rFonts w:ascii="Times New Roman" w:hAnsi="Times New Roman" w:cs="Times New Roman"/>
          <w:sz w:val="28"/>
          <w:szCs w:val="28"/>
        </w:rPr>
        <w:t xml:space="preserve">ая диагностика кариеса дентина и </w:t>
      </w:r>
      <w:r w:rsidRPr="007C2721">
        <w:rPr>
          <w:rFonts w:ascii="Times New Roman" w:hAnsi="Times New Roman" w:cs="Times New Roman"/>
          <w:sz w:val="28"/>
          <w:szCs w:val="28"/>
        </w:rPr>
        <w:t>цемента.</w:t>
      </w:r>
    </w:p>
    <w:p w:rsidR="007C2721" w:rsidRDefault="007C2721" w:rsidP="007C27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2721">
        <w:rPr>
          <w:rFonts w:ascii="Times New Roman" w:hAnsi="Times New Roman" w:cs="Times New Roman"/>
          <w:sz w:val="28"/>
          <w:szCs w:val="28"/>
        </w:rPr>
        <w:t>Клиника, диагностика, дифференциальная диагностика глубокого кариес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721">
        <w:rPr>
          <w:rFonts w:ascii="Times New Roman" w:hAnsi="Times New Roman" w:cs="Times New Roman"/>
          <w:sz w:val="28"/>
          <w:szCs w:val="28"/>
        </w:rPr>
        <w:t>(гиперемия пульпы).</w:t>
      </w:r>
    </w:p>
    <w:p w:rsidR="007C2721" w:rsidRDefault="007C2721" w:rsidP="007C27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2721">
        <w:rPr>
          <w:rFonts w:ascii="Times New Roman" w:hAnsi="Times New Roman" w:cs="Times New Roman"/>
          <w:sz w:val="28"/>
          <w:szCs w:val="28"/>
        </w:rPr>
        <w:t>Адгезивные системы при лечении кариеса.</w:t>
      </w:r>
    </w:p>
    <w:p w:rsidR="007C2721" w:rsidRDefault="007C2721" w:rsidP="007C27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2721">
        <w:rPr>
          <w:rFonts w:ascii="Times New Roman" w:hAnsi="Times New Roman" w:cs="Times New Roman"/>
          <w:sz w:val="28"/>
          <w:szCs w:val="28"/>
        </w:rPr>
        <w:t>Клиника, диагностика, дифференциальная диагностика глубокого кариес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721">
        <w:rPr>
          <w:rFonts w:ascii="Times New Roman" w:hAnsi="Times New Roman" w:cs="Times New Roman"/>
          <w:sz w:val="28"/>
          <w:szCs w:val="28"/>
        </w:rPr>
        <w:t>(гиперемия пульпы).</w:t>
      </w:r>
    </w:p>
    <w:p w:rsidR="007C2721" w:rsidRDefault="007C2721" w:rsidP="007C27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2721">
        <w:rPr>
          <w:rFonts w:ascii="Times New Roman" w:hAnsi="Times New Roman" w:cs="Times New Roman"/>
          <w:sz w:val="28"/>
          <w:szCs w:val="28"/>
        </w:rPr>
        <w:t>Ошибки и осложнения при диагностике и л</w:t>
      </w:r>
      <w:r w:rsidR="00AB329A">
        <w:rPr>
          <w:rFonts w:ascii="Times New Roman" w:hAnsi="Times New Roman" w:cs="Times New Roman"/>
          <w:sz w:val="28"/>
          <w:szCs w:val="28"/>
        </w:rPr>
        <w:t>ечении заболеваний твердых тканей</w:t>
      </w:r>
      <w:r w:rsidRPr="007C2721">
        <w:rPr>
          <w:rFonts w:ascii="Times New Roman" w:hAnsi="Times New Roman" w:cs="Times New Roman"/>
          <w:sz w:val="28"/>
          <w:szCs w:val="28"/>
        </w:rPr>
        <w:t xml:space="preserve"> зубов.</w:t>
      </w:r>
    </w:p>
    <w:p w:rsidR="007C2721" w:rsidRDefault="007C2721" w:rsidP="007C27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2721">
        <w:rPr>
          <w:rFonts w:ascii="Times New Roman" w:hAnsi="Times New Roman" w:cs="Times New Roman"/>
          <w:sz w:val="28"/>
          <w:szCs w:val="28"/>
        </w:rPr>
        <w:t>Современные концепции реставрации зубов при кариесе зубов.</w:t>
      </w:r>
    </w:p>
    <w:p w:rsidR="007C2721" w:rsidRDefault="007C2721" w:rsidP="007C27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2721">
        <w:rPr>
          <w:rFonts w:ascii="Times New Roman" w:hAnsi="Times New Roman" w:cs="Times New Roman"/>
          <w:sz w:val="28"/>
          <w:szCs w:val="28"/>
        </w:rPr>
        <w:t>Эстетическая реставрация з</w:t>
      </w:r>
      <w:r>
        <w:rPr>
          <w:rFonts w:ascii="Times New Roman" w:hAnsi="Times New Roman" w:cs="Times New Roman"/>
          <w:sz w:val="28"/>
          <w:szCs w:val="28"/>
        </w:rPr>
        <w:t>убов при кариесе. Выбор оттенков</w:t>
      </w:r>
      <w:r w:rsidRPr="007C2721">
        <w:rPr>
          <w:rFonts w:ascii="Times New Roman" w:hAnsi="Times New Roman" w:cs="Times New Roman"/>
          <w:sz w:val="28"/>
          <w:szCs w:val="28"/>
        </w:rPr>
        <w:t>, стратификация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721">
        <w:rPr>
          <w:rFonts w:ascii="Times New Roman" w:hAnsi="Times New Roman" w:cs="Times New Roman"/>
          <w:sz w:val="28"/>
          <w:szCs w:val="28"/>
        </w:rPr>
        <w:t>композитной реставрации, методы снижения с-</w:t>
      </w:r>
      <w:proofErr w:type="spellStart"/>
      <w:r w:rsidRPr="007C2721">
        <w:rPr>
          <w:rFonts w:ascii="Times New Roman" w:hAnsi="Times New Roman" w:cs="Times New Roman"/>
          <w:sz w:val="28"/>
          <w:szCs w:val="28"/>
        </w:rPr>
        <w:t>фастора</w:t>
      </w:r>
      <w:proofErr w:type="spellEnd"/>
      <w:r w:rsidRPr="007C2721">
        <w:rPr>
          <w:rFonts w:ascii="Times New Roman" w:hAnsi="Times New Roman" w:cs="Times New Roman"/>
          <w:sz w:val="28"/>
          <w:szCs w:val="28"/>
        </w:rPr>
        <w:t>.</w:t>
      </w:r>
    </w:p>
    <w:p w:rsidR="007C2721" w:rsidRPr="007C2721" w:rsidRDefault="007C2721" w:rsidP="007C27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C2721">
        <w:rPr>
          <w:rFonts w:ascii="Times New Roman" w:hAnsi="Times New Roman" w:cs="Times New Roman"/>
          <w:sz w:val="28"/>
          <w:szCs w:val="28"/>
        </w:rPr>
        <w:t xml:space="preserve">Выбор методики лечения кариеса и </w:t>
      </w:r>
      <w:proofErr w:type="spellStart"/>
      <w:r w:rsidRPr="007C2721">
        <w:rPr>
          <w:rFonts w:ascii="Times New Roman" w:hAnsi="Times New Roman" w:cs="Times New Roman"/>
          <w:sz w:val="28"/>
          <w:szCs w:val="28"/>
        </w:rPr>
        <w:t>некариозных</w:t>
      </w:r>
      <w:proofErr w:type="spellEnd"/>
      <w:r w:rsidRPr="007C2721">
        <w:rPr>
          <w:rFonts w:ascii="Times New Roman" w:hAnsi="Times New Roman" w:cs="Times New Roman"/>
          <w:sz w:val="28"/>
          <w:szCs w:val="28"/>
        </w:rPr>
        <w:t xml:space="preserve"> поражений твердых тканей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721">
        <w:rPr>
          <w:rFonts w:ascii="Times New Roman" w:hAnsi="Times New Roman" w:cs="Times New Roman"/>
          <w:sz w:val="28"/>
          <w:szCs w:val="28"/>
        </w:rPr>
        <w:t>зубов, использование различных техник препарирования, выбор</w:t>
      </w:r>
      <w:r>
        <w:rPr>
          <w:rFonts w:ascii="Times New Roman" w:hAnsi="Times New Roman" w:cs="Times New Roman"/>
          <w:sz w:val="28"/>
          <w:szCs w:val="28"/>
        </w:rPr>
        <w:t xml:space="preserve"> пломбировочного материала.</w:t>
      </w:r>
    </w:p>
    <w:p w:rsidR="007C2721" w:rsidRDefault="007C2721" w:rsidP="007C2721">
      <w:pPr>
        <w:rPr>
          <w:rFonts w:ascii="Times New Roman" w:hAnsi="Times New Roman" w:cs="Times New Roman"/>
          <w:sz w:val="28"/>
          <w:szCs w:val="28"/>
        </w:rPr>
      </w:pPr>
    </w:p>
    <w:p w:rsidR="007C2721" w:rsidRPr="007C2721" w:rsidRDefault="007C2721" w:rsidP="007C27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721">
        <w:rPr>
          <w:rFonts w:ascii="Times New Roman" w:hAnsi="Times New Roman" w:cs="Times New Roman"/>
          <w:b/>
          <w:sz w:val="28"/>
          <w:szCs w:val="28"/>
        </w:rPr>
        <w:t>Темы лекций 4 курс 7 семестр (осенний семестр):</w:t>
      </w:r>
    </w:p>
    <w:p w:rsidR="007C2721" w:rsidRDefault="007C2721" w:rsidP="007C2721">
      <w:pPr>
        <w:rPr>
          <w:rFonts w:ascii="Times New Roman" w:hAnsi="Times New Roman" w:cs="Times New Roman"/>
          <w:sz w:val="28"/>
          <w:szCs w:val="28"/>
        </w:rPr>
      </w:pPr>
    </w:p>
    <w:p w:rsidR="007C2721" w:rsidRDefault="007C2721" w:rsidP="007C27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2721">
        <w:rPr>
          <w:rFonts w:ascii="Times New Roman" w:hAnsi="Times New Roman" w:cs="Times New Roman"/>
          <w:sz w:val="28"/>
          <w:szCs w:val="28"/>
        </w:rPr>
        <w:t xml:space="preserve">Введение в </w:t>
      </w:r>
      <w:proofErr w:type="spellStart"/>
      <w:r w:rsidRPr="007C2721">
        <w:rPr>
          <w:rFonts w:ascii="Times New Roman" w:hAnsi="Times New Roman" w:cs="Times New Roman"/>
          <w:sz w:val="28"/>
          <w:szCs w:val="28"/>
        </w:rPr>
        <w:t>пародонтологию</w:t>
      </w:r>
      <w:proofErr w:type="spellEnd"/>
      <w:r w:rsidRPr="007C272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2721">
        <w:rPr>
          <w:rFonts w:ascii="Times New Roman" w:hAnsi="Times New Roman" w:cs="Times New Roman"/>
          <w:sz w:val="28"/>
          <w:szCs w:val="28"/>
        </w:rPr>
        <w:t>Пародонтология</w:t>
      </w:r>
      <w:proofErr w:type="spellEnd"/>
      <w:r w:rsidRPr="007C2721">
        <w:rPr>
          <w:rFonts w:ascii="Times New Roman" w:hAnsi="Times New Roman" w:cs="Times New Roman"/>
          <w:sz w:val="28"/>
          <w:szCs w:val="28"/>
        </w:rPr>
        <w:t xml:space="preserve">, Классификация болезней пародонта. Современные аспекты </w:t>
      </w:r>
      <w:proofErr w:type="spellStart"/>
      <w:r w:rsidRPr="007C2721">
        <w:rPr>
          <w:rFonts w:ascii="Times New Roman" w:hAnsi="Times New Roman" w:cs="Times New Roman"/>
          <w:sz w:val="28"/>
          <w:szCs w:val="28"/>
        </w:rPr>
        <w:t>этиопатогенеза</w:t>
      </w:r>
      <w:proofErr w:type="spellEnd"/>
      <w:r w:rsidRPr="007C2721">
        <w:rPr>
          <w:rFonts w:ascii="Times New Roman" w:hAnsi="Times New Roman" w:cs="Times New Roman"/>
          <w:sz w:val="28"/>
          <w:szCs w:val="28"/>
        </w:rPr>
        <w:t xml:space="preserve"> заболеваний пародонта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2721" w:rsidRDefault="007C2721" w:rsidP="007C27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2721">
        <w:rPr>
          <w:rFonts w:ascii="Times New Roman" w:hAnsi="Times New Roman" w:cs="Times New Roman"/>
          <w:sz w:val="28"/>
          <w:szCs w:val="28"/>
        </w:rPr>
        <w:t>Этиология, патогенез и клинико-морфологическая характеристика заболеваний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721">
        <w:rPr>
          <w:rFonts w:ascii="Times New Roman" w:hAnsi="Times New Roman" w:cs="Times New Roman"/>
          <w:sz w:val="28"/>
          <w:szCs w:val="28"/>
        </w:rPr>
        <w:t>пародонта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2721" w:rsidRDefault="007C2721" w:rsidP="007C27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2721">
        <w:rPr>
          <w:rFonts w:ascii="Times New Roman" w:hAnsi="Times New Roman" w:cs="Times New Roman"/>
          <w:sz w:val="28"/>
          <w:szCs w:val="28"/>
        </w:rPr>
        <w:t>Основные принципы диагностики заболеваний пародонта. Протокол обследования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721">
        <w:rPr>
          <w:rFonts w:ascii="Times New Roman" w:hAnsi="Times New Roman" w:cs="Times New Roman"/>
          <w:sz w:val="28"/>
          <w:szCs w:val="28"/>
        </w:rPr>
        <w:t>пародонтологического</w:t>
      </w:r>
      <w:proofErr w:type="spellEnd"/>
      <w:r w:rsidRPr="007C2721">
        <w:rPr>
          <w:rFonts w:ascii="Times New Roman" w:hAnsi="Times New Roman" w:cs="Times New Roman"/>
          <w:sz w:val="28"/>
          <w:szCs w:val="28"/>
        </w:rPr>
        <w:t xml:space="preserve"> больного.</w:t>
      </w:r>
    </w:p>
    <w:p w:rsidR="007C2721" w:rsidRDefault="007C2721" w:rsidP="007C27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2721">
        <w:rPr>
          <w:rFonts w:ascii="Times New Roman" w:hAnsi="Times New Roman" w:cs="Times New Roman"/>
          <w:sz w:val="28"/>
          <w:szCs w:val="28"/>
        </w:rPr>
        <w:t>Воспалительные заболевания пародонта. Этиология, диагностика, клиника.</w:t>
      </w:r>
    </w:p>
    <w:p w:rsidR="007C2721" w:rsidRDefault="007C2721" w:rsidP="007C27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2721">
        <w:rPr>
          <w:rFonts w:ascii="Times New Roman" w:hAnsi="Times New Roman" w:cs="Times New Roman"/>
          <w:sz w:val="28"/>
          <w:szCs w:val="28"/>
        </w:rPr>
        <w:t>Пародонтоз. Идиопатические заболевания пародонта. Рецессия десны.</w:t>
      </w:r>
    </w:p>
    <w:p w:rsidR="007C2721" w:rsidRDefault="007C2721" w:rsidP="007C27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2721">
        <w:rPr>
          <w:rFonts w:ascii="Times New Roman" w:hAnsi="Times New Roman" w:cs="Times New Roman"/>
          <w:sz w:val="28"/>
          <w:szCs w:val="28"/>
        </w:rPr>
        <w:t>Дифференциальная диагностика заболеваний пародонта.</w:t>
      </w:r>
    </w:p>
    <w:p w:rsidR="007C2721" w:rsidRDefault="007C2721" w:rsidP="007C27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2721">
        <w:rPr>
          <w:rFonts w:ascii="Times New Roman" w:hAnsi="Times New Roman" w:cs="Times New Roman"/>
          <w:sz w:val="28"/>
          <w:szCs w:val="28"/>
        </w:rPr>
        <w:lastRenderedPageBreak/>
        <w:t>Современные методы консервативного лечения заболеваний пародонта.</w:t>
      </w:r>
    </w:p>
    <w:p w:rsidR="007C2721" w:rsidRPr="007C2721" w:rsidRDefault="007C2721" w:rsidP="007C27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2721" w:rsidRPr="007C2721" w:rsidRDefault="007C2721" w:rsidP="007C27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721">
        <w:rPr>
          <w:rFonts w:ascii="Times New Roman" w:hAnsi="Times New Roman" w:cs="Times New Roman"/>
          <w:b/>
          <w:sz w:val="28"/>
          <w:szCs w:val="28"/>
        </w:rPr>
        <w:t>Темы лекций 5 курс 9 семестр (осенний семестр):</w:t>
      </w:r>
    </w:p>
    <w:p w:rsidR="007C2721" w:rsidRDefault="007C2721" w:rsidP="007C27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C2721">
        <w:rPr>
          <w:rFonts w:ascii="Times New Roman" w:hAnsi="Times New Roman" w:cs="Times New Roman"/>
          <w:sz w:val="28"/>
          <w:szCs w:val="28"/>
        </w:rPr>
        <w:t>Строение и функции слизистой оболочки полости рта.</w:t>
      </w:r>
      <w:r w:rsidR="00AB329A">
        <w:rPr>
          <w:rFonts w:ascii="Times New Roman" w:hAnsi="Times New Roman" w:cs="Times New Roman"/>
          <w:sz w:val="28"/>
          <w:szCs w:val="28"/>
        </w:rPr>
        <w:t xml:space="preserve"> </w:t>
      </w:r>
      <w:r w:rsidRPr="007C2721">
        <w:rPr>
          <w:rFonts w:ascii="Times New Roman" w:hAnsi="Times New Roman" w:cs="Times New Roman"/>
          <w:sz w:val="28"/>
          <w:szCs w:val="28"/>
        </w:rPr>
        <w:t>Методы обследования больного и поражениями слизистой оболочки. Элементы поражения. Этиология, патогенез, классификация заболеваний слизистой оболочки рта.</w:t>
      </w:r>
    </w:p>
    <w:p w:rsidR="007C2721" w:rsidRDefault="007C2721" w:rsidP="007C27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C2721">
        <w:rPr>
          <w:rFonts w:ascii="Times New Roman" w:hAnsi="Times New Roman" w:cs="Times New Roman"/>
          <w:sz w:val="28"/>
          <w:szCs w:val="28"/>
        </w:rPr>
        <w:t xml:space="preserve">Острые воспалительные заболевания слизистой оболочки рта. Острый герпетический стоматит, язвенно-некротический </w:t>
      </w:r>
      <w:proofErr w:type="spellStart"/>
      <w:r w:rsidRPr="007C2721">
        <w:rPr>
          <w:rFonts w:ascii="Times New Roman" w:hAnsi="Times New Roman" w:cs="Times New Roman"/>
          <w:sz w:val="28"/>
          <w:szCs w:val="28"/>
        </w:rPr>
        <w:t>гингивостоматит</w:t>
      </w:r>
      <w:proofErr w:type="spellEnd"/>
      <w:r w:rsidRPr="007C2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2721">
        <w:rPr>
          <w:rFonts w:ascii="Times New Roman" w:hAnsi="Times New Roman" w:cs="Times New Roman"/>
          <w:sz w:val="28"/>
          <w:szCs w:val="28"/>
        </w:rPr>
        <w:t>Венсана</w:t>
      </w:r>
      <w:proofErr w:type="spellEnd"/>
      <w:r w:rsidRPr="007C2721">
        <w:rPr>
          <w:rFonts w:ascii="Times New Roman" w:hAnsi="Times New Roman" w:cs="Times New Roman"/>
          <w:sz w:val="28"/>
          <w:szCs w:val="28"/>
        </w:rPr>
        <w:t>.</w:t>
      </w:r>
    </w:p>
    <w:p w:rsidR="007C2721" w:rsidRPr="007C2721" w:rsidRDefault="007C2721" w:rsidP="007C27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C2721">
        <w:rPr>
          <w:rFonts w:ascii="Times New Roman" w:hAnsi="Times New Roman" w:cs="Times New Roman"/>
          <w:sz w:val="28"/>
          <w:szCs w:val="28"/>
        </w:rPr>
        <w:t xml:space="preserve">ХРАС. </w:t>
      </w:r>
      <w:proofErr w:type="spellStart"/>
      <w:r w:rsidRPr="007C2721">
        <w:rPr>
          <w:rFonts w:ascii="Times New Roman" w:hAnsi="Times New Roman" w:cs="Times New Roman"/>
          <w:sz w:val="28"/>
          <w:szCs w:val="28"/>
        </w:rPr>
        <w:t>Эритематоз</w:t>
      </w:r>
      <w:proofErr w:type="spellEnd"/>
      <w:r w:rsidRPr="007C27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721">
        <w:rPr>
          <w:rFonts w:ascii="Times New Roman" w:hAnsi="Times New Roman" w:cs="Times New Roman"/>
          <w:sz w:val="28"/>
          <w:szCs w:val="28"/>
        </w:rPr>
        <w:t>Проявления аллергических з</w:t>
      </w:r>
      <w:r>
        <w:rPr>
          <w:rFonts w:ascii="Times New Roman" w:hAnsi="Times New Roman" w:cs="Times New Roman"/>
          <w:sz w:val="28"/>
          <w:szCs w:val="28"/>
        </w:rPr>
        <w:t>аболеваний на слизистой оболочке</w:t>
      </w:r>
      <w:r w:rsidRPr="007C2721">
        <w:rPr>
          <w:rFonts w:ascii="Times New Roman" w:hAnsi="Times New Roman" w:cs="Times New Roman"/>
          <w:sz w:val="28"/>
          <w:szCs w:val="28"/>
        </w:rPr>
        <w:t xml:space="preserve"> рта.</w:t>
      </w:r>
    </w:p>
    <w:p w:rsidR="007C2721" w:rsidRPr="007C2721" w:rsidRDefault="007C2721" w:rsidP="007C27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C2721">
        <w:rPr>
          <w:rFonts w:ascii="Times New Roman" w:hAnsi="Times New Roman" w:cs="Times New Roman"/>
          <w:sz w:val="28"/>
          <w:szCs w:val="28"/>
        </w:rPr>
        <w:t xml:space="preserve">Суперинфекция и </w:t>
      </w:r>
      <w:proofErr w:type="spellStart"/>
      <w:r w:rsidRPr="007C2721">
        <w:rPr>
          <w:rFonts w:ascii="Times New Roman" w:hAnsi="Times New Roman" w:cs="Times New Roman"/>
          <w:sz w:val="28"/>
          <w:szCs w:val="28"/>
        </w:rPr>
        <w:t>дисмикробиоценоз</w:t>
      </w:r>
      <w:proofErr w:type="spellEnd"/>
      <w:r w:rsidRPr="007C2721">
        <w:rPr>
          <w:rFonts w:ascii="Times New Roman" w:hAnsi="Times New Roman" w:cs="Times New Roman"/>
          <w:sz w:val="28"/>
          <w:szCs w:val="28"/>
        </w:rPr>
        <w:t>. Грибковые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2721">
        <w:rPr>
          <w:rFonts w:ascii="Times New Roman" w:hAnsi="Times New Roman" w:cs="Times New Roman"/>
          <w:sz w:val="28"/>
          <w:szCs w:val="28"/>
        </w:rPr>
        <w:t>поражения слизистой оболочки рта.</w:t>
      </w:r>
    </w:p>
    <w:p w:rsidR="00156847" w:rsidRPr="007C2721" w:rsidRDefault="00156847" w:rsidP="007C272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56847" w:rsidRPr="007C2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F0429"/>
    <w:multiLevelType w:val="hybridMultilevel"/>
    <w:tmpl w:val="D5721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7721C"/>
    <w:multiLevelType w:val="hybridMultilevel"/>
    <w:tmpl w:val="BCBC1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27D36"/>
    <w:multiLevelType w:val="hybridMultilevel"/>
    <w:tmpl w:val="446A0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F2"/>
    <w:rsid w:val="00156847"/>
    <w:rsid w:val="007C2721"/>
    <w:rsid w:val="008078F2"/>
    <w:rsid w:val="00AB3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1CA4"/>
  <w15:chartTrackingRefBased/>
  <w15:docId w15:val="{E40176C2-D19D-4C3F-8D5F-6773383D9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7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32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Адамчик Анатолий Анатольевич</cp:lastModifiedBy>
  <cp:revision>3</cp:revision>
  <cp:lastPrinted>2025-08-29T10:17:00Z</cp:lastPrinted>
  <dcterms:created xsi:type="dcterms:W3CDTF">2025-08-26T22:49:00Z</dcterms:created>
  <dcterms:modified xsi:type="dcterms:W3CDTF">2025-08-29T10:21:00Z</dcterms:modified>
</cp:coreProperties>
</file>